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7A" w:rsidRPr="00DC0729" w:rsidRDefault="00AF7C7A" w:rsidP="00AF7C7A">
      <w:pPr>
        <w:pStyle w:val="Ttulo1"/>
        <w:rPr>
          <w:rFonts w:cs="Arial"/>
          <w:b/>
          <w:sz w:val="22"/>
          <w:szCs w:val="22"/>
          <w:u w:val="single"/>
        </w:rPr>
      </w:pPr>
      <w:r w:rsidRPr="00DC0729">
        <w:rPr>
          <w:rFonts w:cs="Arial"/>
          <w:b/>
          <w:sz w:val="22"/>
          <w:szCs w:val="22"/>
          <w:u w:val="single"/>
        </w:rPr>
        <w:t>CUERPO CENTRAL</w:t>
      </w:r>
    </w:p>
    <w:p w:rsidR="00AF7C7A" w:rsidRPr="001C44A1" w:rsidRDefault="00AF7C7A" w:rsidP="00AF7C7A">
      <w:pPr>
        <w:rPr>
          <w:rFonts w:ascii="Arial" w:hAnsi="Arial" w:cs="Arial"/>
          <w:sz w:val="22"/>
          <w:szCs w:val="22"/>
        </w:rPr>
      </w:pPr>
    </w:p>
    <w:p w:rsidR="00AF7C7A" w:rsidRDefault="00AF7C7A" w:rsidP="00AF7C7A">
      <w:pPr>
        <w:pStyle w:val="Ttulo1"/>
        <w:jc w:val="center"/>
        <w:rPr>
          <w:rFonts w:cs="Arial"/>
          <w:szCs w:val="24"/>
        </w:rPr>
      </w:pPr>
      <w:r w:rsidRPr="001C44A1">
        <w:rPr>
          <w:rFonts w:cs="Arial"/>
          <w:szCs w:val="24"/>
        </w:rPr>
        <w:t>HERBICIDA</w:t>
      </w:r>
    </w:p>
    <w:p w:rsidR="00F900CC" w:rsidRPr="00F900CC" w:rsidRDefault="00F900CC" w:rsidP="00F900CC">
      <w:pPr>
        <w:jc w:val="center"/>
        <w:rPr>
          <w:rFonts w:ascii="Arial" w:hAnsi="Arial" w:cs="Arial"/>
          <w:sz w:val="24"/>
          <w:szCs w:val="24"/>
        </w:rPr>
      </w:pPr>
      <w:r w:rsidRPr="00F900CC">
        <w:rPr>
          <w:rFonts w:ascii="Arial" w:hAnsi="Arial" w:cs="Arial"/>
          <w:sz w:val="24"/>
          <w:szCs w:val="24"/>
        </w:rPr>
        <w:t xml:space="preserve">GRUPO </w:t>
      </w:r>
      <w:r w:rsidR="00DF1AD7">
        <w:rPr>
          <w:rFonts w:ascii="Arial" w:hAnsi="Arial" w:cs="Arial"/>
          <w:sz w:val="24"/>
          <w:szCs w:val="24"/>
        </w:rPr>
        <w:t>4</w:t>
      </w:r>
    </w:p>
    <w:p w:rsidR="00AF7C7A" w:rsidRPr="001C44A1" w:rsidRDefault="00A3465D" w:rsidP="00AF7C7A">
      <w:pPr>
        <w:pStyle w:val="Ttulo2"/>
        <w:jc w:val="center"/>
        <w:rPr>
          <w:rFonts w:cs="Arial"/>
          <w:sz w:val="48"/>
          <w:szCs w:val="48"/>
        </w:rPr>
      </w:pPr>
      <w:r>
        <w:rPr>
          <w:rFonts w:cs="Arial"/>
          <w:sz w:val="48"/>
          <w:szCs w:val="48"/>
        </w:rPr>
        <w:t>FLUROXIPIR AGROTERRUM</w:t>
      </w:r>
    </w:p>
    <w:p w:rsidR="00AF7C7A" w:rsidRPr="001C44A1" w:rsidRDefault="00B0296F" w:rsidP="00AF7C7A">
      <w:pPr>
        <w:pStyle w:val="Ttulo3"/>
        <w:jc w:val="center"/>
        <w:rPr>
          <w:rFonts w:cs="Arial"/>
          <w:b w:val="0"/>
          <w:szCs w:val="24"/>
        </w:rPr>
      </w:pPr>
      <w:r>
        <w:rPr>
          <w:rFonts w:cs="Arial"/>
          <w:b w:val="0"/>
          <w:szCs w:val="24"/>
        </w:rPr>
        <w:t>CO</w:t>
      </w:r>
      <w:r w:rsidR="00A3465D">
        <w:rPr>
          <w:rFonts w:cs="Arial"/>
          <w:b w:val="0"/>
          <w:szCs w:val="24"/>
        </w:rPr>
        <w:t>N</w:t>
      </w:r>
      <w:r>
        <w:rPr>
          <w:rFonts w:cs="Arial"/>
          <w:b w:val="0"/>
          <w:szCs w:val="24"/>
        </w:rPr>
        <w:t>CENTRADO EMULSIONABLE</w:t>
      </w:r>
    </w:p>
    <w:p w:rsidR="00AF7C7A" w:rsidRPr="001C44A1" w:rsidRDefault="00AF7C7A" w:rsidP="00AF7C7A">
      <w:pPr>
        <w:rPr>
          <w:rFonts w:ascii="Arial" w:hAnsi="Arial" w:cs="Arial"/>
          <w:sz w:val="22"/>
          <w:szCs w:val="22"/>
        </w:rPr>
      </w:pPr>
    </w:p>
    <w:p w:rsidR="00AF7C7A" w:rsidRPr="001C44A1" w:rsidRDefault="00AF7C7A" w:rsidP="00AF7C7A">
      <w:pPr>
        <w:pStyle w:val="Textoindependiente"/>
        <w:rPr>
          <w:rFonts w:cs="Arial"/>
          <w:sz w:val="22"/>
          <w:szCs w:val="22"/>
        </w:rPr>
      </w:pPr>
      <w:r w:rsidRPr="001C44A1">
        <w:rPr>
          <w:rFonts w:cs="Arial"/>
          <w:sz w:val="22"/>
          <w:szCs w:val="22"/>
        </w:rPr>
        <w:t>Composición:</w:t>
      </w:r>
    </w:p>
    <w:p w:rsidR="001C44A1" w:rsidRPr="001C44A1" w:rsidRDefault="0044074F" w:rsidP="00B0296F">
      <w:pPr>
        <w:pBdr>
          <w:top w:val="single" w:sz="4" w:space="1" w:color="auto"/>
          <w:left w:val="single" w:sz="4" w:space="4" w:color="auto"/>
          <w:bottom w:val="single" w:sz="4" w:space="1" w:color="auto"/>
          <w:right w:val="single" w:sz="4" w:space="4" w:color="auto"/>
        </w:pBdr>
        <w:rPr>
          <w:rFonts w:ascii="Arial" w:hAnsi="Arial" w:cs="Arial"/>
          <w:sz w:val="22"/>
          <w:szCs w:val="22"/>
        </w:rPr>
      </w:pPr>
      <w:proofErr w:type="spellStart"/>
      <w:r>
        <w:rPr>
          <w:rFonts w:ascii="Arial" w:hAnsi="Arial" w:cs="Arial"/>
          <w:bCs/>
          <w:sz w:val="22"/>
          <w:szCs w:val="22"/>
          <w:lang w:val="es-ES"/>
        </w:rPr>
        <w:t>f</w:t>
      </w:r>
      <w:r w:rsidR="00B0296F" w:rsidRPr="007209EE">
        <w:rPr>
          <w:rFonts w:ascii="Arial" w:hAnsi="Arial" w:cs="Arial"/>
          <w:bCs/>
          <w:sz w:val="22"/>
          <w:szCs w:val="22"/>
          <w:lang w:val="es-ES"/>
        </w:rPr>
        <w:t>luroxipir</w:t>
      </w:r>
      <w:r w:rsidR="00323BFB">
        <w:rPr>
          <w:rFonts w:ascii="Arial" w:hAnsi="Arial" w:cs="Arial"/>
          <w:bCs/>
          <w:sz w:val="22"/>
          <w:szCs w:val="22"/>
          <w:lang w:val="es-ES"/>
        </w:rPr>
        <w:t>-meptil</w:t>
      </w:r>
      <w:proofErr w:type="spellEnd"/>
      <w:r w:rsidR="00B0296F" w:rsidRPr="007209EE">
        <w:rPr>
          <w:rFonts w:ascii="Arial" w:hAnsi="Arial" w:cs="Arial"/>
          <w:bCs/>
          <w:sz w:val="22"/>
          <w:szCs w:val="22"/>
          <w:lang w:val="es-ES"/>
        </w:rPr>
        <w:t>:</w:t>
      </w:r>
      <w:r w:rsidR="00323BFB">
        <w:rPr>
          <w:rFonts w:ascii="Arial" w:hAnsi="Arial" w:cs="Arial"/>
          <w:bCs/>
          <w:sz w:val="22"/>
          <w:szCs w:val="22"/>
          <w:lang w:val="es-ES"/>
        </w:rPr>
        <w:t xml:space="preserve"> 1-metilheptil</w:t>
      </w:r>
      <w:r w:rsidR="00B0296F">
        <w:rPr>
          <w:rFonts w:ascii="Arial" w:hAnsi="Arial" w:cs="Arial"/>
          <w:b/>
          <w:bCs/>
          <w:sz w:val="22"/>
          <w:szCs w:val="22"/>
          <w:lang w:val="es-ES"/>
        </w:rPr>
        <w:t xml:space="preserve"> </w:t>
      </w:r>
      <w:r w:rsidR="00323BFB">
        <w:rPr>
          <w:rFonts w:ascii="Arial" w:hAnsi="Arial" w:cs="Arial"/>
          <w:bCs/>
          <w:sz w:val="22"/>
          <w:szCs w:val="22"/>
          <w:lang w:val="es-ES"/>
        </w:rPr>
        <w:t>é</w:t>
      </w:r>
      <w:r w:rsidR="00B0296F" w:rsidRPr="00B0296F">
        <w:rPr>
          <w:rFonts w:ascii="Arial" w:hAnsi="Arial" w:cs="Arial"/>
          <w:bCs/>
          <w:sz w:val="22"/>
          <w:szCs w:val="22"/>
          <w:lang w:val="es-ES"/>
        </w:rPr>
        <w:t>ster del ácido</w:t>
      </w:r>
      <w:r w:rsidR="00B0296F" w:rsidRPr="00B0296F">
        <w:rPr>
          <w:rFonts w:ascii="Arial" w:hAnsi="Arial" w:cs="Arial"/>
          <w:b/>
          <w:bCs/>
          <w:sz w:val="22"/>
          <w:szCs w:val="22"/>
          <w:lang w:val="es-ES"/>
        </w:rPr>
        <w:t xml:space="preserve"> </w:t>
      </w:r>
      <w:r w:rsidR="00B0296F" w:rsidRPr="00B0296F">
        <w:rPr>
          <w:rFonts w:ascii="Arial" w:hAnsi="Arial" w:cs="Arial"/>
          <w:sz w:val="22"/>
          <w:szCs w:val="22"/>
          <w:lang w:val="es-ES"/>
        </w:rPr>
        <w:t>4-amino-3,5-dicloro-6-fluoro-2-piridiloxiacético</w:t>
      </w:r>
      <w:r w:rsidR="007209EE">
        <w:rPr>
          <w:rFonts w:ascii="Arial" w:hAnsi="Arial" w:cs="Arial"/>
          <w:sz w:val="22"/>
          <w:szCs w:val="22"/>
          <w:lang w:val="es-ES"/>
        </w:rPr>
        <w:t>…</w:t>
      </w:r>
      <w:r w:rsidR="001C44A1" w:rsidRPr="001C44A1">
        <w:rPr>
          <w:rFonts w:ascii="Arial" w:hAnsi="Arial" w:cs="Arial"/>
          <w:sz w:val="22"/>
          <w:szCs w:val="22"/>
        </w:rPr>
        <w:t>………………………</w:t>
      </w:r>
      <w:r w:rsidR="00B0296F">
        <w:rPr>
          <w:rFonts w:ascii="Arial" w:hAnsi="Arial" w:cs="Arial"/>
          <w:sz w:val="22"/>
          <w:szCs w:val="22"/>
        </w:rPr>
        <w:t>……….……………………………………</w:t>
      </w:r>
      <w:r w:rsidR="00A816C7">
        <w:rPr>
          <w:rFonts w:ascii="Arial" w:hAnsi="Arial" w:cs="Arial"/>
          <w:sz w:val="22"/>
          <w:szCs w:val="22"/>
        </w:rPr>
        <w:t>…</w:t>
      </w:r>
      <w:r w:rsidR="00AD056B">
        <w:rPr>
          <w:rFonts w:ascii="Arial" w:hAnsi="Arial" w:cs="Arial"/>
          <w:sz w:val="22"/>
          <w:szCs w:val="22"/>
        </w:rPr>
        <w:t>…</w:t>
      </w:r>
      <w:r w:rsidR="00A60F63">
        <w:rPr>
          <w:rFonts w:ascii="Arial" w:hAnsi="Arial" w:cs="Arial"/>
          <w:sz w:val="22"/>
          <w:szCs w:val="22"/>
        </w:rPr>
        <w:t xml:space="preserve">48 </w:t>
      </w:r>
      <w:r w:rsidR="00323BFB">
        <w:rPr>
          <w:rFonts w:ascii="Arial" w:hAnsi="Arial" w:cs="Arial"/>
          <w:sz w:val="22"/>
          <w:szCs w:val="22"/>
        </w:rPr>
        <w:t xml:space="preserve">g </w:t>
      </w:r>
      <w:r w:rsidR="007209EE">
        <w:rPr>
          <w:rFonts w:ascii="Arial" w:hAnsi="Arial" w:cs="Arial"/>
          <w:sz w:val="22"/>
          <w:szCs w:val="22"/>
        </w:rPr>
        <w:t>(*)</w:t>
      </w:r>
    </w:p>
    <w:p w:rsidR="00AF7C7A" w:rsidRPr="001C44A1" w:rsidRDefault="00551267" w:rsidP="00AF7C7A">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w:t>
      </w:r>
      <w:r w:rsidR="00B0296F">
        <w:rPr>
          <w:rFonts w:ascii="Arial" w:hAnsi="Arial" w:cs="Arial"/>
          <w:sz w:val="22"/>
          <w:szCs w:val="22"/>
        </w:rPr>
        <w:t>mulsionantes</w:t>
      </w:r>
      <w:r>
        <w:rPr>
          <w:rFonts w:ascii="Arial" w:hAnsi="Arial" w:cs="Arial"/>
          <w:sz w:val="22"/>
          <w:szCs w:val="22"/>
        </w:rPr>
        <w:t xml:space="preserve"> y solvente</w:t>
      </w:r>
      <w:r w:rsidR="00B0296F">
        <w:rPr>
          <w:rFonts w:ascii="Arial" w:hAnsi="Arial" w:cs="Arial"/>
          <w:sz w:val="22"/>
          <w:szCs w:val="22"/>
        </w:rPr>
        <w:t xml:space="preserve"> </w:t>
      </w:r>
      <w:proofErr w:type="spellStart"/>
      <w:r w:rsidR="00B0296F">
        <w:rPr>
          <w:rFonts w:ascii="Arial" w:hAnsi="Arial" w:cs="Arial"/>
          <w:sz w:val="22"/>
          <w:szCs w:val="22"/>
        </w:rPr>
        <w:t>c.s.p</w:t>
      </w:r>
      <w:proofErr w:type="spellEnd"/>
      <w:r w:rsidR="001C44A1" w:rsidRPr="001C44A1">
        <w:rPr>
          <w:rFonts w:ascii="Arial" w:hAnsi="Arial" w:cs="Arial"/>
          <w:sz w:val="22"/>
          <w:szCs w:val="22"/>
        </w:rPr>
        <w:t>……………………</w:t>
      </w:r>
      <w:r w:rsidR="00A816C7">
        <w:rPr>
          <w:rFonts w:ascii="Arial" w:hAnsi="Arial" w:cs="Arial"/>
          <w:sz w:val="22"/>
          <w:szCs w:val="22"/>
        </w:rPr>
        <w:t>…</w:t>
      </w:r>
      <w:r w:rsidR="00552A7D">
        <w:rPr>
          <w:rFonts w:ascii="Arial" w:hAnsi="Arial" w:cs="Arial"/>
          <w:sz w:val="22"/>
          <w:szCs w:val="22"/>
        </w:rPr>
        <w:t>.</w:t>
      </w:r>
      <w:r w:rsidR="00A816C7">
        <w:rPr>
          <w:rFonts w:ascii="Arial" w:hAnsi="Arial" w:cs="Arial"/>
          <w:sz w:val="22"/>
          <w:szCs w:val="22"/>
        </w:rPr>
        <w:t>…………………………..</w:t>
      </w:r>
      <w:r w:rsidR="001C44A1" w:rsidRPr="001C44A1">
        <w:rPr>
          <w:rFonts w:ascii="Arial" w:hAnsi="Arial" w:cs="Arial"/>
          <w:sz w:val="22"/>
          <w:szCs w:val="22"/>
        </w:rPr>
        <w:t>…</w:t>
      </w:r>
      <w:r w:rsidR="00A45F44">
        <w:rPr>
          <w:rFonts w:ascii="Arial" w:hAnsi="Arial" w:cs="Arial"/>
          <w:sz w:val="22"/>
          <w:szCs w:val="22"/>
        </w:rPr>
        <w:t xml:space="preserve">.. </w:t>
      </w:r>
      <w:r w:rsidR="00AF7C7A" w:rsidRPr="001C44A1">
        <w:rPr>
          <w:rFonts w:ascii="Arial" w:hAnsi="Arial" w:cs="Arial"/>
          <w:sz w:val="22"/>
          <w:szCs w:val="22"/>
        </w:rPr>
        <w:t>100</w:t>
      </w:r>
      <w:r w:rsidR="001C44A1" w:rsidRPr="001C44A1">
        <w:rPr>
          <w:rFonts w:ascii="Arial" w:hAnsi="Arial" w:cs="Arial"/>
          <w:sz w:val="22"/>
          <w:szCs w:val="22"/>
        </w:rPr>
        <w:t xml:space="preserve"> </w:t>
      </w:r>
      <w:r w:rsidR="00B0296F">
        <w:rPr>
          <w:rFonts w:ascii="Arial" w:hAnsi="Arial" w:cs="Arial"/>
          <w:sz w:val="22"/>
          <w:szCs w:val="22"/>
        </w:rPr>
        <w:t>cm</w:t>
      </w:r>
      <w:r w:rsidR="00B0296F" w:rsidRPr="00B0296F">
        <w:rPr>
          <w:rFonts w:ascii="Arial" w:hAnsi="Arial" w:cs="Arial"/>
          <w:sz w:val="22"/>
          <w:szCs w:val="22"/>
          <w:vertAlign w:val="superscript"/>
        </w:rPr>
        <w:t>3</w:t>
      </w:r>
    </w:p>
    <w:p w:rsidR="00AF7C7A" w:rsidRPr="007209EE" w:rsidRDefault="007209EE" w:rsidP="00AF7C7A">
      <w:pPr>
        <w:rPr>
          <w:rFonts w:ascii="Arial" w:hAnsi="Arial" w:cs="Arial"/>
          <w:sz w:val="22"/>
          <w:szCs w:val="22"/>
        </w:rPr>
      </w:pPr>
      <w:r w:rsidRPr="007209EE">
        <w:rPr>
          <w:rFonts w:ascii="Arial" w:hAnsi="Arial" w:cs="Arial"/>
          <w:sz w:val="22"/>
          <w:szCs w:val="22"/>
        </w:rPr>
        <w:t xml:space="preserve">(*) </w:t>
      </w:r>
      <w:proofErr w:type="gramStart"/>
      <w:r w:rsidRPr="007209EE">
        <w:rPr>
          <w:rFonts w:ascii="Arial" w:hAnsi="Arial" w:cs="Arial"/>
          <w:sz w:val="22"/>
          <w:szCs w:val="22"/>
        </w:rPr>
        <w:t>equivalente</w:t>
      </w:r>
      <w:proofErr w:type="gramEnd"/>
      <w:r w:rsidRPr="007209EE">
        <w:rPr>
          <w:rFonts w:ascii="Arial" w:hAnsi="Arial" w:cs="Arial"/>
          <w:sz w:val="22"/>
          <w:szCs w:val="22"/>
        </w:rPr>
        <w:t xml:space="preserve"> al ácido de </w:t>
      </w:r>
      <w:proofErr w:type="spellStart"/>
      <w:r w:rsidRPr="007209EE">
        <w:rPr>
          <w:rFonts w:ascii="Arial" w:hAnsi="Arial" w:cs="Arial"/>
          <w:sz w:val="22"/>
          <w:szCs w:val="22"/>
        </w:rPr>
        <w:t>fluroxipir</w:t>
      </w:r>
      <w:proofErr w:type="spellEnd"/>
      <w:r w:rsidRPr="007209EE">
        <w:rPr>
          <w:rFonts w:ascii="Arial" w:hAnsi="Arial" w:cs="Arial"/>
          <w:sz w:val="22"/>
          <w:szCs w:val="22"/>
        </w:rPr>
        <w:t xml:space="preserve"> </w:t>
      </w:r>
      <w:r w:rsidR="00A60F63">
        <w:rPr>
          <w:rFonts w:ascii="Arial" w:hAnsi="Arial" w:cs="Arial"/>
          <w:sz w:val="22"/>
          <w:szCs w:val="22"/>
        </w:rPr>
        <w:t>33</w:t>
      </w:r>
      <w:r w:rsidRPr="007209EE">
        <w:rPr>
          <w:rFonts w:ascii="Arial" w:hAnsi="Arial" w:cs="Arial"/>
          <w:sz w:val="22"/>
          <w:szCs w:val="22"/>
        </w:rPr>
        <w:t>.</w:t>
      </w:r>
      <w:r w:rsidR="00DE7004">
        <w:rPr>
          <w:rFonts w:ascii="Arial" w:hAnsi="Arial" w:cs="Arial"/>
          <w:sz w:val="22"/>
          <w:szCs w:val="22"/>
        </w:rPr>
        <w:t>3</w:t>
      </w:r>
      <w:r w:rsidRPr="007209EE">
        <w:rPr>
          <w:rFonts w:ascii="Arial" w:hAnsi="Arial" w:cs="Arial"/>
          <w:sz w:val="22"/>
          <w:szCs w:val="22"/>
        </w:rPr>
        <w:t xml:space="preserve"> </w:t>
      </w:r>
      <w:r w:rsidR="003A32D1">
        <w:rPr>
          <w:rFonts w:ascii="Arial" w:hAnsi="Arial" w:cs="Arial"/>
          <w:sz w:val="22"/>
          <w:szCs w:val="22"/>
        </w:rPr>
        <w:t>g/100 cm</w:t>
      </w:r>
      <w:r w:rsidR="003A32D1" w:rsidRPr="003A32D1">
        <w:rPr>
          <w:rFonts w:ascii="Arial" w:hAnsi="Arial" w:cs="Arial"/>
          <w:sz w:val="22"/>
          <w:szCs w:val="22"/>
          <w:vertAlign w:val="superscript"/>
        </w:rPr>
        <w:t>3</w:t>
      </w:r>
    </w:p>
    <w:p w:rsidR="001C44A1" w:rsidRPr="001C44A1" w:rsidRDefault="001C44A1" w:rsidP="00AF7C7A">
      <w:pPr>
        <w:rPr>
          <w:rFonts w:ascii="Arial" w:hAnsi="Arial" w:cs="Arial"/>
          <w:sz w:val="22"/>
          <w:szCs w:val="22"/>
        </w:rPr>
      </w:pPr>
    </w:p>
    <w:p w:rsidR="00AF7C7A" w:rsidRPr="001C44A1" w:rsidRDefault="00AF7C7A" w:rsidP="00AF7C7A">
      <w:pPr>
        <w:pStyle w:val="Ttulo1"/>
        <w:jc w:val="center"/>
        <w:rPr>
          <w:rFonts w:cs="Arial"/>
          <w:sz w:val="22"/>
          <w:szCs w:val="22"/>
        </w:rPr>
      </w:pPr>
      <w:r w:rsidRPr="001C44A1">
        <w:rPr>
          <w:rFonts w:cs="Arial"/>
          <w:sz w:val="22"/>
          <w:szCs w:val="22"/>
        </w:rPr>
        <w:t>LEA INTEGRAMENTE ESTA ETIQUETA ANTES DE UTILIZAR EL PRODUCTO</w:t>
      </w:r>
    </w:p>
    <w:p w:rsidR="00AF7C7A" w:rsidRPr="001C44A1" w:rsidRDefault="00AF7C7A" w:rsidP="00AF7C7A">
      <w:pPr>
        <w:jc w:val="both"/>
        <w:rPr>
          <w:rFonts w:ascii="Arial" w:hAnsi="Arial" w:cs="Arial"/>
          <w:sz w:val="22"/>
          <w:szCs w:val="22"/>
          <w:lang w:val="es-MX"/>
        </w:rPr>
      </w:pPr>
    </w:p>
    <w:p w:rsidR="00AF7C7A" w:rsidRPr="001C44A1" w:rsidRDefault="00AF7C7A" w:rsidP="00AF7C7A">
      <w:pPr>
        <w:jc w:val="center"/>
        <w:rPr>
          <w:rFonts w:ascii="Arial" w:hAnsi="Arial" w:cs="Arial"/>
          <w:sz w:val="22"/>
          <w:szCs w:val="22"/>
          <w:lang w:val="es-MX"/>
        </w:rPr>
      </w:pPr>
    </w:p>
    <w:p w:rsidR="00AF7C7A" w:rsidRPr="001C44A1" w:rsidRDefault="00714ED2" w:rsidP="00AF7C7A">
      <w:pPr>
        <w:jc w:val="center"/>
        <w:rPr>
          <w:rFonts w:ascii="Arial" w:hAnsi="Arial" w:cs="Arial"/>
          <w:sz w:val="22"/>
          <w:szCs w:val="22"/>
          <w:lang w:val="es-MX"/>
        </w:rPr>
      </w:pPr>
      <w:r>
        <w:rPr>
          <w:rFonts w:ascii="Arial" w:hAnsi="Arial" w:cs="Arial"/>
          <w:sz w:val="22"/>
          <w:szCs w:val="22"/>
          <w:lang w:val="es-MX"/>
        </w:rPr>
        <w:t>Inscripto en SENASA con el Nº</w:t>
      </w:r>
      <w:r w:rsidR="00AF7C7A" w:rsidRPr="001C44A1">
        <w:rPr>
          <w:rFonts w:ascii="Arial" w:hAnsi="Arial" w:cs="Arial"/>
          <w:sz w:val="22"/>
          <w:szCs w:val="22"/>
          <w:lang w:val="es-MX"/>
        </w:rPr>
        <w:t>:</w:t>
      </w:r>
      <w:r w:rsidR="00323BFB">
        <w:rPr>
          <w:rFonts w:ascii="Arial" w:hAnsi="Arial" w:cs="Arial"/>
          <w:sz w:val="22"/>
          <w:szCs w:val="22"/>
          <w:lang w:val="es-MX"/>
        </w:rPr>
        <w:t xml:space="preserve"> </w:t>
      </w:r>
      <w:r w:rsidR="00A3465D">
        <w:rPr>
          <w:rFonts w:ascii="Arial" w:hAnsi="Arial" w:cs="Arial"/>
          <w:sz w:val="22"/>
          <w:szCs w:val="22"/>
          <w:lang w:val="es-MX"/>
        </w:rPr>
        <w:t>40.955</w:t>
      </w:r>
    </w:p>
    <w:p w:rsidR="00AF7C7A" w:rsidRPr="001C44A1" w:rsidRDefault="00AF7C7A" w:rsidP="00AF7C7A">
      <w:pPr>
        <w:jc w:val="both"/>
        <w:rPr>
          <w:rFonts w:ascii="Arial" w:hAnsi="Arial" w:cs="Arial"/>
          <w:sz w:val="22"/>
          <w:szCs w:val="22"/>
          <w:lang w:val="es-MX"/>
        </w:rPr>
      </w:pPr>
    </w:p>
    <w:p w:rsidR="00AF7C7A" w:rsidRPr="001C44A1" w:rsidRDefault="00AF7C7A" w:rsidP="00AF7C7A">
      <w:pPr>
        <w:jc w:val="both"/>
        <w:rPr>
          <w:rFonts w:ascii="Arial" w:hAnsi="Arial" w:cs="Arial"/>
          <w:sz w:val="22"/>
          <w:szCs w:val="22"/>
          <w:lang w:val="es-MX"/>
        </w:rPr>
      </w:pPr>
    </w:p>
    <w:p w:rsidR="00AF7C7A" w:rsidRPr="001C44A1" w:rsidRDefault="00AF7C7A" w:rsidP="00AF7C7A">
      <w:pPr>
        <w:jc w:val="both"/>
        <w:rPr>
          <w:rFonts w:ascii="Arial" w:hAnsi="Arial" w:cs="Arial"/>
          <w:sz w:val="22"/>
          <w:szCs w:val="22"/>
          <w:lang w:val="es-MX"/>
        </w:rPr>
      </w:pPr>
    </w:p>
    <w:p w:rsidR="00EE0A51" w:rsidRPr="001C44A1" w:rsidRDefault="00714ED2" w:rsidP="00AF7C7A">
      <w:pPr>
        <w:jc w:val="both"/>
        <w:rPr>
          <w:rFonts w:ascii="Arial" w:hAnsi="Arial" w:cs="Arial"/>
          <w:sz w:val="22"/>
          <w:szCs w:val="22"/>
          <w:lang w:val="es-MX"/>
        </w:rPr>
      </w:pPr>
      <w:r>
        <w:rPr>
          <w:rFonts w:ascii="Arial" w:hAnsi="Arial" w:cs="Arial"/>
          <w:sz w:val="22"/>
          <w:szCs w:val="22"/>
          <w:lang w:val="es-MX"/>
        </w:rPr>
        <w:t>Lote Nº</w:t>
      </w:r>
      <w:r w:rsidR="00AF7C7A" w:rsidRPr="001C44A1">
        <w:rPr>
          <w:rFonts w:ascii="Arial" w:hAnsi="Arial" w:cs="Arial"/>
          <w:sz w:val="22"/>
          <w:szCs w:val="22"/>
          <w:lang w:val="es-MX"/>
        </w:rPr>
        <w:t>:</w:t>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AF7C7A" w:rsidRPr="001C44A1">
        <w:rPr>
          <w:rFonts w:ascii="Arial" w:hAnsi="Arial" w:cs="Arial"/>
          <w:sz w:val="22"/>
          <w:szCs w:val="22"/>
          <w:lang w:val="es-MX"/>
        </w:rPr>
        <w:tab/>
      </w:r>
      <w:r w:rsidR="00EE0A51" w:rsidRPr="001C44A1">
        <w:rPr>
          <w:rFonts w:ascii="Arial" w:hAnsi="Arial" w:cs="Arial"/>
          <w:sz w:val="22"/>
          <w:szCs w:val="22"/>
          <w:lang w:val="es-MX"/>
        </w:rPr>
        <w:tab/>
        <w:t xml:space="preserve">          </w:t>
      </w:r>
      <w:r w:rsidR="00AF7C7A" w:rsidRPr="001C44A1">
        <w:rPr>
          <w:rFonts w:ascii="Arial" w:hAnsi="Arial" w:cs="Arial"/>
          <w:sz w:val="22"/>
          <w:szCs w:val="22"/>
          <w:lang w:val="es-MX"/>
        </w:rPr>
        <w:t>Contenido Net</w:t>
      </w:r>
      <w:r w:rsidR="00EE0A51" w:rsidRPr="001C44A1">
        <w:rPr>
          <w:rFonts w:ascii="Arial" w:hAnsi="Arial" w:cs="Arial"/>
          <w:sz w:val="22"/>
          <w:szCs w:val="22"/>
          <w:lang w:val="es-MX"/>
        </w:rPr>
        <w:t>o:</w:t>
      </w:r>
    </w:p>
    <w:p w:rsidR="00AF7C7A" w:rsidRPr="001C44A1" w:rsidRDefault="00AF7C7A" w:rsidP="00AF7C7A">
      <w:pPr>
        <w:jc w:val="both"/>
        <w:rPr>
          <w:rFonts w:ascii="Arial" w:hAnsi="Arial" w:cs="Arial"/>
          <w:sz w:val="22"/>
          <w:szCs w:val="22"/>
          <w:lang w:val="es-MX"/>
        </w:rPr>
      </w:pP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p>
    <w:p w:rsidR="00AF7C7A" w:rsidRPr="001C44A1" w:rsidRDefault="00AF7C7A" w:rsidP="00AF7C7A">
      <w:pPr>
        <w:jc w:val="both"/>
        <w:rPr>
          <w:rFonts w:ascii="Arial" w:hAnsi="Arial" w:cs="Arial"/>
          <w:sz w:val="22"/>
          <w:szCs w:val="22"/>
          <w:lang w:val="es-MX"/>
        </w:rPr>
      </w:pPr>
      <w:r w:rsidRPr="001C44A1">
        <w:rPr>
          <w:rFonts w:ascii="Arial" w:hAnsi="Arial" w:cs="Arial"/>
          <w:sz w:val="22"/>
          <w:szCs w:val="22"/>
          <w:lang w:val="es-MX"/>
        </w:rPr>
        <w:t>Fecha de Vencimiento:</w:t>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Pr="001C44A1">
        <w:rPr>
          <w:rFonts w:ascii="Arial" w:hAnsi="Arial" w:cs="Arial"/>
          <w:sz w:val="22"/>
          <w:szCs w:val="22"/>
          <w:lang w:val="es-MX"/>
        </w:rPr>
        <w:tab/>
      </w:r>
      <w:r w:rsidR="00EE0A51" w:rsidRPr="001C44A1">
        <w:rPr>
          <w:rFonts w:ascii="Arial" w:hAnsi="Arial" w:cs="Arial"/>
          <w:sz w:val="22"/>
          <w:szCs w:val="22"/>
          <w:lang w:val="es-MX"/>
        </w:rPr>
        <w:tab/>
        <w:t xml:space="preserve">          </w:t>
      </w:r>
      <w:r w:rsidR="00714ED2">
        <w:rPr>
          <w:rFonts w:ascii="Arial" w:hAnsi="Arial" w:cs="Arial"/>
          <w:sz w:val="22"/>
          <w:szCs w:val="22"/>
          <w:lang w:val="es-MX"/>
        </w:rPr>
        <w:t>Origen:</w:t>
      </w:r>
      <w:r w:rsidR="00442B07">
        <w:rPr>
          <w:rFonts w:ascii="Arial" w:hAnsi="Arial" w:cs="Arial"/>
          <w:sz w:val="22"/>
          <w:szCs w:val="22"/>
          <w:lang w:val="es-MX"/>
        </w:rPr>
        <w:t xml:space="preserve"> </w:t>
      </w:r>
      <w:r w:rsidR="00AE2633">
        <w:rPr>
          <w:rFonts w:ascii="Arial" w:hAnsi="Arial" w:cs="Arial"/>
          <w:sz w:val="22"/>
          <w:szCs w:val="22"/>
          <w:lang w:val="es-MX"/>
        </w:rPr>
        <w:t>China</w:t>
      </w:r>
    </w:p>
    <w:p w:rsidR="00AF7C7A" w:rsidRPr="001C44A1" w:rsidRDefault="00AF7C7A" w:rsidP="00AF7C7A">
      <w:pPr>
        <w:jc w:val="both"/>
        <w:rPr>
          <w:rFonts w:ascii="Arial" w:hAnsi="Arial" w:cs="Arial"/>
          <w:sz w:val="22"/>
          <w:szCs w:val="22"/>
          <w:lang w:val="es-MX"/>
        </w:rPr>
      </w:pPr>
      <w:r w:rsidRPr="001C44A1">
        <w:rPr>
          <w:rFonts w:ascii="Arial" w:hAnsi="Arial" w:cs="Arial"/>
          <w:sz w:val="22"/>
          <w:szCs w:val="22"/>
          <w:lang w:val="es-MX"/>
        </w:rPr>
        <w:tab/>
      </w:r>
      <w:r w:rsidRPr="001C44A1">
        <w:rPr>
          <w:rFonts w:ascii="Arial" w:hAnsi="Arial" w:cs="Arial"/>
          <w:sz w:val="22"/>
          <w:szCs w:val="22"/>
          <w:lang w:val="es-MX"/>
        </w:rPr>
        <w:tab/>
      </w:r>
    </w:p>
    <w:p w:rsidR="00AF7C7A" w:rsidRPr="001C44A1" w:rsidRDefault="00AF7C7A" w:rsidP="00323BFB">
      <w:pPr>
        <w:jc w:val="center"/>
        <w:rPr>
          <w:rFonts w:ascii="Arial" w:hAnsi="Arial" w:cs="Arial"/>
          <w:sz w:val="22"/>
          <w:szCs w:val="22"/>
          <w:lang w:val="es-MX"/>
        </w:rPr>
      </w:pPr>
      <w:r w:rsidRPr="001C44A1">
        <w:rPr>
          <w:rFonts w:ascii="Arial" w:hAnsi="Arial" w:cs="Arial"/>
          <w:caps/>
          <w:sz w:val="22"/>
          <w:szCs w:val="22"/>
          <w:lang w:val="es-MX"/>
        </w:rPr>
        <w:t>Inflamable</w:t>
      </w:r>
      <w:r w:rsidR="00714ED2">
        <w:rPr>
          <w:rFonts w:ascii="Arial" w:hAnsi="Arial" w:cs="Arial"/>
          <w:caps/>
          <w:sz w:val="22"/>
          <w:szCs w:val="22"/>
          <w:lang w:val="es-MX"/>
        </w:rPr>
        <w:t xml:space="preserve"> DE</w:t>
      </w:r>
      <w:r w:rsidR="00A60F63">
        <w:rPr>
          <w:rFonts w:ascii="Arial" w:hAnsi="Arial" w:cs="Arial"/>
          <w:caps/>
          <w:sz w:val="22"/>
          <w:szCs w:val="22"/>
          <w:lang w:val="es-MX"/>
        </w:rPr>
        <w:t xml:space="preserve"> 3ª CATEGORIA</w:t>
      </w:r>
    </w:p>
    <w:p w:rsidR="00AF7C7A" w:rsidRPr="00DD6969" w:rsidRDefault="00AF7C7A" w:rsidP="00AF7C7A">
      <w:pPr>
        <w:jc w:val="both"/>
        <w:rPr>
          <w:rFonts w:ascii="Arial" w:hAnsi="Arial" w:cs="Arial"/>
          <w:color w:val="FF0000"/>
          <w:sz w:val="22"/>
          <w:szCs w:val="22"/>
          <w:lang w:val="es-MX"/>
        </w:rPr>
      </w:pPr>
    </w:p>
    <w:p w:rsidR="00AF7C7A" w:rsidRPr="00DD6969" w:rsidRDefault="00AF7C7A" w:rsidP="00AF7C7A">
      <w:pPr>
        <w:pStyle w:val="Ttulo1"/>
        <w:jc w:val="center"/>
        <w:rPr>
          <w:rFonts w:cs="Arial"/>
          <w:b/>
          <w:bCs/>
          <w:color w:val="FF0000"/>
          <w:sz w:val="22"/>
          <w:szCs w:val="22"/>
          <w:lang w:eastAsia="en-US"/>
        </w:rPr>
      </w:pPr>
    </w:p>
    <w:p w:rsidR="00AF7C7A" w:rsidRPr="0087340A" w:rsidRDefault="00AF7C7A" w:rsidP="0087340A">
      <w:pPr>
        <w:pStyle w:val="Ttulo1"/>
        <w:jc w:val="center"/>
        <w:rPr>
          <w:rFonts w:cs="Arial"/>
          <w:b/>
          <w:bCs/>
          <w:color w:val="FF0000"/>
          <w:sz w:val="22"/>
          <w:szCs w:val="22"/>
          <w:lang w:eastAsia="en-US"/>
        </w:rPr>
      </w:pPr>
    </w:p>
    <w:p w:rsidR="00A3465D" w:rsidRPr="001E6599" w:rsidRDefault="00A3465D" w:rsidP="00A3465D">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A3465D" w:rsidRPr="001E6599" w:rsidRDefault="00A3465D" w:rsidP="00A3465D">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A3465D" w:rsidRDefault="00A3465D" w:rsidP="00A3465D">
      <w:pPr>
        <w:pStyle w:val="Piedepgina"/>
        <w:tabs>
          <w:tab w:val="clear" w:pos="4419"/>
          <w:tab w:val="clear" w:pos="8838"/>
        </w:tabs>
        <w:jc w:val="center"/>
      </w:pPr>
      <w:r>
        <w:rPr>
          <w:rFonts w:ascii="Arial" w:hAnsi="Arial" w:cs="Arial"/>
          <w:bCs/>
          <w:color w:val="1A171B"/>
          <w:sz w:val="22"/>
          <w:lang w:eastAsia="en-US"/>
        </w:rPr>
        <w:t xml:space="preserve">Tel. 3492-290394 – </w:t>
      </w:r>
      <w:hyperlink r:id="rId5" w:history="1">
        <w:r w:rsidRPr="00020E9C">
          <w:rPr>
            <w:rStyle w:val="Hipervnculo"/>
            <w:rFonts w:ascii="Arial" w:hAnsi="Arial" w:cs="Arial"/>
            <w:sz w:val="22"/>
            <w:lang w:eastAsia="en-US"/>
          </w:rPr>
          <w:t>www.agroterrum.com.ar</w:t>
        </w:r>
      </w:hyperlink>
    </w:p>
    <w:p w:rsidR="00AF7C7A" w:rsidRPr="00DD6969" w:rsidRDefault="00AF7C7A" w:rsidP="00AF7C7A">
      <w:pPr>
        <w:rPr>
          <w:rFonts w:ascii="Arial" w:hAnsi="Arial" w:cs="Arial"/>
          <w:b/>
          <w:color w:val="FF0000"/>
          <w:sz w:val="22"/>
          <w:szCs w:val="22"/>
          <w:lang w:val="es-MX"/>
        </w:rPr>
      </w:pPr>
    </w:p>
    <w:p w:rsidR="00AF7C7A" w:rsidRPr="00DD6969" w:rsidRDefault="00AF7C7A" w:rsidP="00AF7C7A">
      <w:pPr>
        <w:rPr>
          <w:rFonts w:ascii="Arial" w:hAnsi="Arial" w:cs="Arial"/>
          <w:b/>
          <w:color w:val="FF0000"/>
          <w:sz w:val="22"/>
          <w:szCs w:val="22"/>
          <w:lang w:val="es-MX"/>
        </w:rPr>
      </w:pPr>
    </w:p>
    <w:p w:rsidR="00AF7C7A" w:rsidRPr="00DD6969" w:rsidRDefault="00AF7C7A" w:rsidP="007D176F">
      <w:pPr>
        <w:jc w:val="both"/>
        <w:rPr>
          <w:rFonts w:ascii="Arial" w:hAnsi="Arial" w:cs="Arial"/>
          <w:b/>
          <w:color w:val="FF0000"/>
          <w:sz w:val="22"/>
          <w:szCs w:val="22"/>
          <w:lang w:val="es-MX"/>
        </w:rPr>
      </w:pPr>
    </w:p>
    <w:p w:rsidR="00AF7C7A" w:rsidRPr="001C44A1" w:rsidRDefault="00AF7C7A" w:rsidP="007D176F">
      <w:pPr>
        <w:jc w:val="both"/>
        <w:rPr>
          <w:rFonts w:ascii="Arial" w:hAnsi="Arial" w:cs="Arial"/>
          <w:sz w:val="22"/>
          <w:szCs w:val="22"/>
        </w:rPr>
      </w:pPr>
      <w:r w:rsidRPr="001C44A1">
        <w:rPr>
          <w:rFonts w:ascii="Arial" w:hAnsi="Arial" w:cs="Arial"/>
          <w:b/>
          <w:sz w:val="22"/>
          <w:szCs w:val="22"/>
          <w:lang w:val="es-MX"/>
        </w:rPr>
        <w:t>NOTA:</w:t>
      </w:r>
      <w:r w:rsidRPr="001C44A1">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AF7C7A" w:rsidRPr="001C44A1" w:rsidRDefault="00AF7C7A" w:rsidP="00AF7C7A">
      <w:pPr>
        <w:rPr>
          <w:rFonts w:ascii="Arial" w:hAnsi="Arial" w:cs="Arial"/>
          <w:sz w:val="22"/>
          <w:szCs w:val="22"/>
        </w:rPr>
      </w:pPr>
    </w:p>
    <w:p w:rsidR="00AF7C7A" w:rsidRPr="00DD6969" w:rsidRDefault="004F777D" w:rsidP="00AF7C7A">
      <w:pPr>
        <w:rPr>
          <w:rFonts w:ascii="Arial" w:hAnsi="Arial" w:cs="Arial"/>
          <w:color w:val="FF0000"/>
          <w:sz w:val="22"/>
          <w:szCs w:val="22"/>
        </w:rPr>
      </w:pPr>
      <w:r>
        <w:rPr>
          <w:rFonts w:ascii="Arial" w:hAnsi="Arial" w:cs="Arial"/>
          <w:noProof/>
          <w:color w:val="FF0000"/>
          <w:sz w:val="22"/>
          <w:szCs w:val="22"/>
          <w:lang w:val="es-ES"/>
        </w:rPr>
        <w:pict>
          <v:rect id="_x0000_s1026" style="position:absolute;margin-left:-56.55pt;margin-top:3.45pt;width:550.8pt;height:55pt;z-index:251656704" strokeweight="1pt">
            <v:stroke dashstyle="dash"/>
            <v:shadow color="#868686"/>
            <v:textbox style="mso-next-textbox:#_x0000_s1026">
              <w:txbxContent>
                <w:p w:rsidR="00D758A4" w:rsidRDefault="00D758A4" w:rsidP="00F22CF9">
                  <w:pPr>
                    <w:shd w:val="clear" w:color="auto" w:fill="1F497D"/>
                    <w:jc w:val="center"/>
                    <w:rPr>
                      <w:spacing w:val="-3"/>
                      <w:sz w:val="16"/>
                    </w:rPr>
                  </w:pPr>
                </w:p>
                <w:p w:rsidR="00D758A4" w:rsidRDefault="001E7541" w:rsidP="00F22CF9">
                  <w:pPr>
                    <w:shd w:val="clear" w:color="auto" w:fill="1F497D"/>
                    <w:jc w:val="center"/>
                  </w:pPr>
                  <w:r>
                    <w:rPr>
                      <w:noProof/>
                      <w:spacing w:val="-3"/>
                      <w:sz w:val="16"/>
                      <w:lang w:val="es-ES"/>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D758A4">
                    <w:object w:dxaOrig="93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pt;height:27.6pt" o:ole="" fillcolor="window">
                        <v:imagedata r:id="rId9" o:title=""/>
                      </v:shape>
                      <o:OLEObject Type="Embed" ProgID="Word.Picture.8" ShapeID="_x0000_i1026" DrawAspect="Content" ObjectID="_1799052158" r:id="rId10"/>
                    </w:object>
                  </w:r>
                  <w:r>
                    <w:rPr>
                      <w:rFonts w:ascii="Arial" w:hAnsi="Arial"/>
                      <w:noProof/>
                      <w:spacing w:val="-3"/>
                      <w:lang w:val="es-ES"/>
                    </w:rPr>
                    <w:drawing>
                      <wp:inline distT="0" distB="0" distL="0" distR="0">
                        <wp:extent cx="352425" cy="342900"/>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Pr>
                      <w:noProof/>
                      <w:sz w:val="16"/>
                      <w:lang w:val="es-ES"/>
                    </w:rPr>
                    <w:drawing>
                      <wp:inline distT="0" distB="0" distL="0" distR="0">
                        <wp:extent cx="361950" cy="3429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61950" cy="3143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1950" cy="314325"/>
                                </a:xfrm>
                                <a:prstGeom prst="rect">
                                  <a:avLst/>
                                </a:prstGeom>
                                <a:noFill/>
                                <a:ln w="9525">
                                  <a:noFill/>
                                  <a:miter lim="800000"/>
                                  <a:headEnd/>
                                  <a:tailEnd/>
                                </a:ln>
                              </pic:spPr>
                            </pic:pic>
                          </a:graphicData>
                        </a:graphic>
                      </wp:inline>
                    </w:drawing>
                  </w:r>
                  <w:r w:rsidR="00D758A4">
                    <w:rPr>
                      <w:spacing w:val="-3"/>
                      <w:sz w:val="16"/>
                    </w:rPr>
                    <w:t xml:space="preserve">  </w:t>
                  </w:r>
                  <w:r w:rsidR="00D758A4" w:rsidRPr="00F22CF9">
                    <w:rPr>
                      <w:color w:val="FFFFFF"/>
                      <w:spacing w:val="-3"/>
                      <w:sz w:val="18"/>
                    </w:rPr>
                    <w:t xml:space="preserve"> </w:t>
                  </w:r>
                  <w:r w:rsidR="00D758A4" w:rsidRPr="00F22CF9">
                    <w:rPr>
                      <w:b/>
                      <w:color w:val="FFFFFF"/>
                      <w:spacing w:val="-3"/>
                      <w:sz w:val="22"/>
                    </w:rPr>
                    <w:t>CUIDADO</w:t>
                  </w:r>
                  <w:r w:rsidR="00D758A4" w:rsidRPr="00F22CF9">
                    <w:rPr>
                      <w:b/>
                      <w:spacing w:val="-3"/>
                      <w:sz w:val="22"/>
                    </w:rPr>
                    <w:t xml:space="preserve">      </w:t>
                  </w:r>
                  <w:r>
                    <w:rPr>
                      <w:noProof/>
                      <w:sz w:val="16"/>
                      <w:lang w:val="es-ES"/>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D758A4">
                    <w:object w:dxaOrig="931" w:dyaOrig="931">
                      <v:shape id="_x0000_i1028" type="#_x0000_t75" style="width:32.4pt;height:27.6pt" o:ole="" fillcolor="window">
                        <v:imagedata r:id="rId9" o:title=""/>
                      </v:shape>
                      <o:OLEObject Type="Embed" ProgID="Word.Picture.8" ShapeID="_x0000_i1028" DrawAspect="Content" ObjectID="_1799052159" r:id="rId15"/>
                    </w:object>
                  </w:r>
                  <w:r>
                    <w:rPr>
                      <w:rFonts w:ascii="Arial" w:hAnsi="Arial"/>
                      <w:noProof/>
                      <w:spacing w:val="-3"/>
                      <w:lang w:val="es-ES"/>
                    </w:rPr>
                    <w:drawing>
                      <wp:inline distT="0" distB="0" distL="0" distR="0">
                        <wp:extent cx="352425" cy="342900"/>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Pr>
                      <w:noProof/>
                      <w:sz w:val="16"/>
                      <w:lang w:val="es-ES"/>
                    </w:rPr>
                    <w:drawing>
                      <wp:inline distT="0" distB="0" distL="0" distR="0">
                        <wp:extent cx="361950" cy="3429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D758A4">
                    <w:rPr>
                      <w:spacing w:val="-3"/>
                      <w:sz w:val="16"/>
                    </w:rPr>
                    <w:t xml:space="preserve">  </w:t>
                  </w:r>
                  <w:r>
                    <w:rPr>
                      <w:noProof/>
                      <w:spacing w:val="-3"/>
                      <w:sz w:val="16"/>
                      <w:lang w:val="es-ES"/>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lang w:val="es-ES"/>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p>
                <w:p w:rsidR="00D758A4" w:rsidRDefault="00D758A4" w:rsidP="00F22CF9">
                  <w:pPr>
                    <w:shd w:val="clear" w:color="auto" w:fill="1F497D"/>
                  </w:pPr>
                </w:p>
              </w:txbxContent>
            </v:textbox>
          </v:rect>
        </w:pict>
      </w:r>
    </w:p>
    <w:p w:rsidR="00AF7C7A" w:rsidRPr="00DD6969" w:rsidRDefault="00AF7C7A" w:rsidP="00AF7C7A">
      <w:pPr>
        <w:pStyle w:val="Textoindependiente"/>
        <w:rPr>
          <w:rFonts w:cs="Arial"/>
          <w:color w:val="FF0000"/>
          <w:sz w:val="22"/>
          <w:szCs w:val="22"/>
          <w:lang w:val="es-ES_tradnl"/>
        </w:rPr>
      </w:pPr>
      <w:r w:rsidRPr="00DD6969">
        <w:rPr>
          <w:rFonts w:cs="Arial"/>
          <w:color w:val="FF0000"/>
          <w:sz w:val="22"/>
          <w:szCs w:val="22"/>
          <w:lang w:val="es-ES_tradnl"/>
        </w:rPr>
        <w:tab/>
      </w:r>
      <w:r w:rsidRPr="00DD6969">
        <w:rPr>
          <w:rFonts w:cs="Arial"/>
          <w:color w:val="FF0000"/>
          <w:sz w:val="22"/>
          <w:szCs w:val="22"/>
          <w:lang w:val="es-ES_tradnl"/>
        </w:rPr>
        <w:tab/>
      </w:r>
      <w:r w:rsidRPr="00DD6969">
        <w:rPr>
          <w:rFonts w:cs="Arial"/>
          <w:color w:val="FF0000"/>
          <w:sz w:val="22"/>
          <w:szCs w:val="22"/>
          <w:lang w:val="es-ES_tradnl"/>
        </w:rPr>
        <w:tab/>
      </w:r>
      <w:r w:rsidRPr="00DD6969">
        <w:rPr>
          <w:rFonts w:cs="Arial"/>
          <w:color w:val="FF0000"/>
          <w:sz w:val="22"/>
          <w:szCs w:val="22"/>
          <w:lang w:val="es-ES_tradnl"/>
        </w:rPr>
        <w:tab/>
      </w:r>
      <w:r w:rsidRPr="00DD6969">
        <w:rPr>
          <w:rFonts w:cs="Arial"/>
          <w:color w:val="FF0000"/>
          <w:sz w:val="22"/>
          <w:szCs w:val="22"/>
          <w:lang w:val="es-ES_tradnl"/>
        </w:rPr>
        <w:tab/>
      </w:r>
    </w:p>
    <w:p w:rsidR="00AF7C7A" w:rsidRPr="00DD6969" w:rsidRDefault="00AF7C7A" w:rsidP="00AF7C7A">
      <w:pPr>
        <w:rPr>
          <w:rFonts w:ascii="Arial" w:hAnsi="Arial" w:cs="Arial"/>
          <w:color w:val="FF0000"/>
          <w:sz w:val="22"/>
          <w:szCs w:val="22"/>
        </w:rPr>
      </w:pPr>
    </w:p>
    <w:p w:rsidR="00AF7C7A" w:rsidRPr="00DD6969" w:rsidRDefault="00AF7C7A" w:rsidP="00AF7C7A">
      <w:pPr>
        <w:pStyle w:val="Ttulo1"/>
        <w:jc w:val="center"/>
        <w:rPr>
          <w:rFonts w:cs="Arial"/>
          <w:b/>
          <w:color w:val="FF0000"/>
          <w:sz w:val="22"/>
          <w:szCs w:val="22"/>
          <w:u w:val="words"/>
        </w:rPr>
      </w:pPr>
    </w:p>
    <w:p w:rsidR="00F900CC" w:rsidRPr="00DC0729" w:rsidRDefault="004F777D" w:rsidP="00F900CC">
      <w:pPr>
        <w:pStyle w:val="Textoindependiente"/>
        <w:rPr>
          <w:rFonts w:cs="Arial"/>
          <w:b/>
          <w:sz w:val="22"/>
          <w:szCs w:val="22"/>
          <w:u w:val="single"/>
        </w:rPr>
      </w:pPr>
      <w:r w:rsidRPr="004F777D">
        <w:rPr>
          <w:rFonts w:cs="Arial"/>
          <w:noProof/>
          <w:color w:val="FF0000"/>
          <w:sz w:val="22"/>
          <w:szCs w:val="22"/>
          <w:lang w:val="es-ES"/>
        </w:rPr>
        <w:pict>
          <v:shapetype id="_x0000_t202" coordsize="21600,21600" o:spt="202" path="m,l,21600r21600,l21600,xe">
            <v:stroke joinstyle="miter"/>
            <v:path gradientshapeok="t" o:connecttype="rect"/>
          </v:shapetype>
          <v:shape id="_x0000_s1028" type="#_x0000_t202" style="position:absolute;margin-left:261pt;margin-top:22.4pt;width:207pt;height:45pt;z-index:251658752">
            <v:textbox style="mso-next-textbox:#_x0000_s1028">
              <w:txbxContent>
                <w:p w:rsidR="00D758A4" w:rsidRPr="005748DC" w:rsidRDefault="00D758A4" w:rsidP="00CA10B7">
                  <w:pPr>
                    <w:rPr>
                      <w:rFonts w:ascii="Arial" w:hAnsi="Arial" w:cs="Arial"/>
                      <w:sz w:val="22"/>
                    </w:rPr>
                  </w:pPr>
                  <w:r w:rsidRPr="005748DC">
                    <w:rPr>
                      <w:rFonts w:ascii="Arial" w:hAnsi="Arial" w:cs="Arial"/>
                      <w:sz w:val="22"/>
                    </w:rPr>
                    <w:t xml:space="preserve">Banda toxicológica de color </w:t>
                  </w:r>
                  <w:r>
                    <w:rPr>
                      <w:rFonts w:ascii="Arial" w:hAnsi="Arial" w:cs="Arial"/>
                      <w:sz w:val="22"/>
                    </w:rPr>
                    <w:t>Azul,</w:t>
                  </w:r>
                  <w:r w:rsidRPr="005748DC">
                    <w:rPr>
                      <w:rFonts w:ascii="Arial" w:hAnsi="Arial" w:cs="Arial"/>
                      <w:sz w:val="22"/>
                    </w:rPr>
                    <w:t xml:space="preserve"> Pantone </w:t>
                  </w:r>
                  <w:smartTag w:uri="urn:schemas-microsoft-com:office:smarttags" w:element="metricconverter">
                    <w:smartTagPr>
                      <w:attr w:name="ProductID" w:val="293 C"/>
                    </w:smartTagPr>
                    <w:r>
                      <w:rPr>
                        <w:rFonts w:ascii="Arial" w:hAnsi="Arial" w:cs="Arial"/>
                        <w:sz w:val="22"/>
                      </w:rPr>
                      <w:t xml:space="preserve">293 </w:t>
                    </w:r>
                    <w:r w:rsidRPr="005748DC">
                      <w:rPr>
                        <w:rFonts w:ascii="Arial" w:hAnsi="Arial" w:cs="Arial"/>
                        <w:sz w:val="22"/>
                      </w:rPr>
                      <w:t>C</w:t>
                    </w:r>
                  </w:smartTag>
                </w:p>
                <w:p w:rsidR="00D758A4" w:rsidRPr="00CA10B7" w:rsidRDefault="00D758A4" w:rsidP="00CA10B7">
                  <w:pPr>
                    <w:rPr>
                      <w:szCs w:val="22"/>
                    </w:rPr>
                  </w:pPr>
                </w:p>
              </w:txbxContent>
            </v:textbox>
          </v:shape>
        </w:pict>
      </w:r>
      <w:r w:rsidRPr="004F777D">
        <w:rPr>
          <w:rFonts w:cs="Arial"/>
          <w:noProof/>
          <w:color w:val="FF0000"/>
          <w:sz w:val="22"/>
          <w:szCs w:val="22"/>
          <w:lang w:val="es-ES"/>
        </w:rPr>
        <w:pict>
          <v:line id="_x0000_s1027" style="position:absolute;flip:x y;z-index:251657728" from="3in,7.85pt" to="261pt,34.85pt">
            <v:stroke endarrow="block"/>
          </v:line>
        </w:pict>
      </w:r>
      <w:r w:rsidR="00AF7C7A" w:rsidRPr="00DD6969">
        <w:rPr>
          <w:rFonts w:cs="Arial"/>
          <w:b/>
          <w:color w:val="FF0000"/>
          <w:sz w:val="22"/>
          <w:szCs w:val="22"/>
          <w:u w:val="words"/>
        </w:rPr>
        <w:br w:type="page"/>
      </w:r>
      <w:r w:rsidR="00F900CC" w:rsidRPr="00DC0729">
        <w:rPr>
          <w:rFonts w:cs="Arial"/>
          <w:b/>
          <w:sz w:val="22"/>
          <w:szCs w:val="22"/>
          <w:u w:val="single"/>
        </w:rPr>
        <w:lastRenderedPageBreak/>
        <w:t>CUERPO IZQUIERDO</w:t>
      </w:r>
    </w:p>
    <w:p w:rsidR="00F900CC" w:rsidRPr="001C44A1" w:rsidRDefault="00F900CC" w:rsidP="00F900CC">
      <w:pPr>
        <w:rPr>
          <w:rFonts w:ascii="Arial" w:hAnsi="Arial" w:cs="Arial"/>
          <w:b/>
          <w:sz w:val="22"/>
          <w:szCs w:val="22"/>
          <w:lang w:val="es-MX"/>
        </w:rPr>
      </w:pPr>
    </w:p>
    <w:p w:rsidR="00F900CC" w:rsidRPr="001C44A1" w:rsidRDefault="00F900CC" w:rsidP="00F900CC">
      <w:pPr>
        <w:jc w:val="both"/>
        <w:rPr>
          <w:rFonts w:ascii="Arial" w:hAnsi="Arial" w:cs="Arial"/>
          <w:sz w:val="22"/>
          <w:szCs w:val="22"/>
        </w:rPr>
      </w:pPr>
      <w:r w:rsidRPr="001C44A1">
        <w:rPr>
          <w:rFonts w:ascii="Arial" w:hAnsi="Arial" w:cs="Arial"/>
          <w:b/>
          <w:sz w:val="22"/>
          <w:szCs w:val="22"/>
        </w:rPr>
        <w:t>PRECAUCIONES:</w:t>
      </w:r>
    </w:p>
    <w:p w:rsidR="00F900CC" w:rsidRPr="001C44A1" w:rsidRDefault="00F900CC" w:rsidP="00F900CC">
      <w:pPr>
        <w:numPr>
          <w:ilvl w:val="0"/>
          <w:numId w:val="1"/>
        </w:numPr>
        <w:jc w:val="both"/>
        <w:rPr>
          <w:rFonts w:ascii="Arial" w:hAnsi="Arial" w:cs="Arial"/>
          <w:b/>
          <w:sz w:val="22"/>
          <w:szCs w:val="22"/>
        </w:rPr>
      </w:pPr>
      <w:r w:rsidRPr="001C44A1">
        <w:rPr>
          <w:rFonts w:ascii="Arial" w:hAnsi="Arial" w:cs="Arial"/>
          <w:b/>
          <w:sz w:val="22"/>
          <w:szCs w:val="22"/>
        </w:rPr>
        <w:t>MANTENER ALEJADO DEL ALCANCE DE LOS NIÑOS Y PERSONAS INEXPERTAS.</w:t>
      </w:r>
    </w:p>
    <w:p w:rsidR="00F900CC" w:rsidRPr="001C44A1" w:rsidRDefault="00F900CC" w:rsidP="00F900CC">
      <w:pPr>
        <w:numPr>
          <w:ilvl w:val="0"/>
          <w:numId w:val="1"/>
        </w:numPr>
        <w:jc w:val="both"/>
        <w:rPr>
          <w:rFonts w:ascii="Arial" w:hAnsi="Arial" w:cs="Arial"/>
          <w:b/>
          <w:sz w:val="22"/>
          <w:szCs w:val="22"/>
        </w:rPr>
      </w:pPr>
      <w:r w:rsidRPr="001C44A1">
        <w:rPr>
          <w:rFonts w:ascii="Arial" w:hAnsi="Arial" w:cs="Arial"/>
          <w:b/>
          <w:sz w:val="22"/>
          <w:szCs w:val="22"/>
        </w:rPr>
        <w:t>NO TRANSPORTAR NI ALMACENAR CON ALIMENTOS.</w:t>
      </w:r>
    </w:p>
    <w:p w:rsidR="00F900CC" w:rsidRPr="001C44A1" w:rsidRDefault="00F900CC" w:rsidP="00F900CC">
      <w:pPr>
        <w:numPr>
          <w:ilvl w:val="0"/>
          <w:numId w:val="1"/>
        </w:numPr>
        <w:jc w:val="both"/>
        <w:rPr>
          <w:rFonts w:ascii="Arial" w:hAnsi="Arial" w:cs="Arial"/>
          <w:b/>
          <w:sz w:val="22"/>
          <w:szCs w:val="22"/>
        </w:rPr>
      </w:pPr>
      <w:r w:rsidRPr="001C44A1">
        <w:rPr>
          <w:rFonts w:ascii="Arial" w:hAnsi="Arial" w:cs="Arial"/>
          <w:b/>
          <w:sz w:val="22"/>
          <w:szCs w:val="22"/>
        </w:rPr>
        <w:t>INUTILIZAR LOS ENVASES VACIOS PARA EVITAR OTROS USOS.</w:t>
      </w:r>
    </w:p>
    <w:p w:rsidR="00F900CC" w:rsidRDefault="00F900CC" w:rsidP="00F900CC">
      <w:pPr>
        <w:numPr>
          <w:ilvl w:val="0"/>
          <w:numId w:val="1"/>
        </w:numPr>
        <w:jc w:val="both"/>
        <w:rPr>
          <w:rFonts w:ascii="Arial" w:hAnsi="Arial" w:cs="Arial"/>
          <w:b/>
          <w:sz w:val="22"/>
          <w:szCs w:val="22"/>
        </w:rPr>
      </w:pPr>
      <w:r w:rsidRPr="001C44A1">
        <w:rPr>
          <w:rFonts w:ascii="Arial" w:hAnsi="Arial" w:cs="Arial"/>
          <w:b/>
          <w:sz w:val="22"/>
          <w:szCs w:val="22"/>
        </w:rPr>
        <w:t>EN CASO DE INTOXICACION LLEVAR ESTA ETIQUETA AL MEDICO.</w:t>
      </w:r>
    </w:p>
    <w:p w:rsidR="00F900CC" w:rsidRPr="00EA04E1" w:rsidRDefault="00F900CC" w:rsidP="00F900CC">
      <w:pPr>
        <w:numPr>
          <w:ilvl w:val="0"/>
          <w:numId w:val="1"/>
        </w:numPr>
        <w:jc w:val="both"/>
        <w:rPr>
          <w:rFonts w:ascii="Arial" w:hAnsi="Arial" w:cs="Arial"/>
          <w:b/>
          <w:sz w:val="22"/>
          <w:szCs w:val="22"/>
        </w:rPr>
      </w:pPr>
      <w:r w:rsidRPr="00EA04E1">
        <w:rPr>
          <w:rFonts w:ascii="Arial" w:hAnsi="Arial" w:cs="Arial"/>
          <w:b/>
          <w:bCs/>
          <w:sz w:val="22"/>
          <w:szCs w:val="22"/>
        </w:rPr>
        <w:t>EL PRESENTE PRODUCTO DEBE SER COMERCIALIZADO Y APLICADO DANDO CUMPLIMIENTO A LAS NORMATIVAS PROVINCIALES Y MUNICIPALES VIGENTES.</w:t>
      </w:r>
    </w:p>
    <w:p w:rsidR="00F900CC" w:rsidRPr="001C44A1" w:rsidRDefault="00F900CC" w:rsidP="00F900CC">
      <w:pPr>
        <w:numPr>
          <w:ilvl w:val="0"/>
          <w:numId w:val="1"/>
        </w:numPr>
        <w:jc w:val="both"/>
        <w:rPr>
          <w:rFonts w:ascii="Arial" w:hAnsi="Arial" w:cs="Arial"/>
          <w:b/>
          <w:sz w:val="22"/>
          <w:szCs w:val="22"/>
        </w:rPr>
      </w:pPr>
      <w:r w:rsidRPr="004D77A0">
        <w:rPr>
          <w:rFonts w:ascii="Arial" w:hAnsi="Arial" w:cs="Arial"/>
          <w:b/>
          <w:bCs/>
          <w:sz w:val="22"/>
          <w:szCs w:val="22"/>
        </w:rPr>
        <w:t>PELIGRO. SU USO INCORRECTO PUEDE PROVOCAR DAÑOS A LA SALUD Y AL AMBIENTE. LEA ATENTAMENTE LA ETIQUETA.</w:t>
      </w:r>
    </w:p>
    <w:p w:rsidR="00F900CC" w:rsidRPr="001C44A1" w:rsidRDefault="00F900CC" w:rsidP="00F900CC">
      <w:pPr>
        <w:rPr>
          <w:rFonts w:ascii="Arial" w:hAnsi="Arial" w:cs="Arial"/>
          <w:sz w:val="22"/>
          <w:szCs w:val="22"/>
        </w:rPr>
      </w:pPr>
    </w:p>
    <w:p w:rsidR="00F900CC" w:rsidRPr="00C04AA4" w:rsidRDefault="00F900CC" w:rsidP="00183589">
      <w:pPr>
        <w:autoSpaceDE w:val="0"/>
        <w:autoSpaceDN w:val="0"/>
        <w:adjustRightInd w:val="0"/>
        <w:jc w:val="both"/>
        <w:rPr>
          <w:rFonts w:ascii="Arial" w:hAnsi="Arial" w:cs="Arial"/>
          <w:color w:val="000000"/>
          <w:sz w:val="22"/>
          <w:szCs w:val="22"/>
        </w:rPr>
      </w:pPr>
      <w:r w:rsidRPr="001C44A1">
        <w:rPr>
          <w:rFonts w:ascii="Arial" w:hAnsi="Arial" w:cs="Arial"/>
          <w:b/>
          <w:sz w:val="22"/>
          <w:szCs w:val="22"/>
          <w:lang w:val="es-MX"/>
        </w:rPr>
        <w:t>MEDIDAS PRECAUTORIAS GENERALES:</w:t>
      </w:r>
      <w:r>
        <w:rPr>
          <w:rFonts w:ascii="Arial" w:hAnsi="Arial" w:cs="Arial"/>
          <w:b/>
          <w:sz w:val="22"/>
          <w:szCs w:val="22"/>
          <w:lang w:val="es-MX"/>
        </w:rPr>
        <w:t xml:space="preserve"> </w:t>
      </w:r>
      <w:r w:rsidRPr="00C04AA4">
        <w:rPr>
          <w:rFonts w:ascii="Arial" w:hAnsi="Arial" w:cs="Arial"/>
          <w:b/>
          <w:bCs/>
          <w:color w:val="000000"/>
          <w:sz w:val="22"/>
          <w:szCs w:val="22"/>
        </w:rPr>
        <w:t xml:space="preserve">Este producto es nocivo si es ingerido o absorbido por la piel. Evitar todo contacto con la piel, ojos y ropa. </w:t>
      </w:r>
    </w:p>
    <w:p w:rsidR="00F900CC" w:rsidRPr="00C04AA4" w:rsidRDefault="00F900CC" w:rsidP="00183589">
      <w:pPr>
        <w:autoSpaceDE w:val="0"/>
        <w:autoSpaceDN w:val="0"/>
        <w:adjustRightInd w:val="0"/>
        <w:jc w:val="both"/>
        <w:rPr>
          <w:rFonts w:ascii="Arial" w:hAnsi="Arial" w:cs="Arial"/>
          <w:color w:val="000000"/>
          <w:sz w:val="22"/>
          <w:szCs w:val="22"/>
        </w:rPr>
      </w:pPr>
      <w:r w:rsidRPr="00C04AA4">
        <w:rPr>
          <w:rFonts w:ascii="Arial" w:hAnsi="Arial" w:cs="Arial"/>
          <w:b/>
          <w:bCs/>
          <w:color w:val="000000"/>
          <w:sz w:val="22"/>
          <w:szCs w:val="22"/>
        </w:rPr>
        <w:t xml:space="preserve">Para su seguridad durante la preparación y aplicación: </w:t>
      </w:r>
      <w:r w:rsidRPr="00C04AA4">
        <w:rPr>
          <w:rFonts w:ascii="Arial" w:hAnsi="Arial" w:cs="Arial"/>
          <w:color w:val="000000"/>
          <w:sz w:val="22"/>
          <w:szCs w:val="22"/>
        </w:rPr>
        <w:t xml:space="preserve">Utilizar ropa protectora adecuada, guantes impermeables, protección facial y botas de goma. No comer, beber, ni fumar durante el manipuleo del producto. Evitar el contacto con el pulverizado. No destapar picos ni boquillas con la boca. </w:t>
      </w:r>
    </w:p>
    <w:p w:rsidR="00AF7C7A" w:rsidRDefault="00F900CC" w:rsidP="00183589">
      <w:pPr>
        <w:pStyle w:val="Textoindependiente"/>
        <w:jc w:val="both"/>
        <w:rPr>
          <w:rFonts w:cs="Arial"/>
          <w:color w:val="000000"/>
          <w:sz w:val="22"/>
          <w:szCs w:val="22"/>
        </w:rPr>
      </w:pPr>
      <w:r w:rsidRPr="00C04AA4">
        <w:rPr>
          <w:rFonts w:cs="Arial"/>
          <w:b/>
          <w:bCs/>
          <w:color w:val="000000"/>
          <w:sz w:val="22"/>
          <w:szCs w:val="22"/>
        </w:rPr>
        <w:t xml:space="preserve">Para su seguridad después del tratamiento: </w:t>
      </w:r>
      <w:r w:rsidRPr="00C04AA4">
        <w:rPr>
          <w:rFonts w:cs="Arial"/>
          <w:color w:val="000000"/>
          <w:sz w:val="22"/>
          <w:szCs w:val="22"/>
        </w:rPr>
        <w:t>Cambiarse y lavar la ropa inmediatamente. Lavarse adecuadamente con abundante agua y jabón. Guardar el sobrante de</w:t>
      </w:r>
      <w:r w:rsidR="00183589">
        <w:rPr>
          <w:rFonts w:cs="Arial"/>
          <w:color w:val="000000"/>
          <w:sz w:val="22"/>
          <w:szCs w:val="22"/>
        </w:rPr>
        <w:t xml:space="preserve"> </w:t>
      </w:r>
      <w:r w:rsidR="00A3465D">
        <w:rPr>
          <w:rFonts w:cs="Arial"/>
          <w:b/>
          <w:bCs/>
          <w:sz w:val="22"/>
          <w:szCs w:val="22"/>
        </w:rPr>
        <w:t>FLUROXIPIR AGROTERRUM</w:t>
      </w:r>
      <w:r w:rsidR="006A1B95">
        <w:rPr>
          <w:rFonts w:cs="Arial"/>
          <w:b/>
          <w:bCs/>
          <w:sz w:val="22"/>
          <w:szCs w:val="22"/>
        </w:rPr>
        <w:t xml:space="preserve"> </w:t>
      </w:r>
      <w:r w:rsidRPr="00C04AA4">
        <w:rPr>
          <w:rFonts w:cs="Arial"/>
          <w:color w:val="000000"/>
          <w:sz w:val="22"/>
          <w:szCs w:val="22"/>
        </w:rPr>
        <w:t>en su envase original, bien cerrado.</w:t>
      </w:r>
    </w:p>
    <w:p w:rsidR="00F900CC" w:rsidRPr="001C44A1" w:rsidRDefault="00F900CC" w:rsidP="00F900CC">
      <w:pPr>
        <w:pStyle w:val="Textoindependiente"/>
        <w:rPr>
          <w:rFonts w:cs="Arial"/>
          <w:b/>
          <w:sz w:val="22"/>
          <w:szCs w:val="22"/>
          <w:lang w:val="es-MX"/>
        </w:rPr>
      </w:pPr>
    </w:p>
    <w:p w:rsidR="00AF7C7A" w:rsidRPr="001C44A1" w:rsidRDefault="00AF7C7A" w:rsidP="00551267">
      <w:pPr>
        <w:jc w:val="both"/>
        <w:rPr>
          <w:rFonts w:ascii="Arial" w:hAnsi="Arial" w:cs="Arial"/>
          <w:b/>
          <w:sz w:val="22"/>
          <w:szCs w:val="22"/>
          <w:lang w:val="es-MX"/>
        </w:rPr>
      </w:pPr>
      <w:r w:rsidRPr="001C44A1">
        <w:rPr>
          <w:rFonts w:ascii="Arial" w:hAnsi="Arial" w:cs="Arial"/>
          <w:b/>
          <w:sz w:val="22"/>
          <w:szCs w:val="22"/>
          <w:lang w:val="es-MX"/>
        </w:rPr>
        <w:t>RIESGOS AMBIENTALES:</w:t>
      </w:r>
    </w:p>
    <w:p w:rsidR="00F900CC" w:rsidRDefault="00F900CC" w:rsidP="00551267">
      <w:pPr>
        <w:jc w:val="both"/>
      </w:pPr>
      <w:r w:rsidRPr="00D26C55">
        <w:rPr>
          <w:rFonts w:ascii="Arial" w:hAnsi="Arial" w:cs="Arial"/>
          <w:b/>
          <w:sz w:val="22"/>
          <w:szCs w:val="22"/>
        </w:rPr>
        <w:t>Toxicidad para aves:</w:t>
      </w:r>
      <w:r w:rsidRPr="002E6866">
        <w:rPr>
          <w:rFonts w:ascii="Arial" w:hAnsi="Arial" w:cs="Arial"/>
          <w:sz w:val="22"/>
          <w:szCs w:val="22"/>
        </w:rPr>
        <w:t xml:space="preserve"> </w:t>
      </w:r>
      <w:r>
        <w:rPr>
          <w:rFonts w:ascii="Arial" w:hAnsi="Arial" w:cs="Arial"/>
          <w:sz w:val="22"/>
          <w:szCs w:val="22"/>
        </w:rPr>
        <w:t>P</w:t>
      </w:r>
      <w:r w:rsidRPr="001C44A1">
        <w:rPr>
          <w:rFonts w:ascii="Arial" w:hAnsi="Arial" w:cs="Arial"/>
          <w:sz w:val="22"/>
          <w:szCs w:val="22"/>
        </w:rPr>
        <w:t>rácticamente no tóxico</w:t>
      </w:r>
      <w:r>
        <w:rPr>
          <w:rFonts w:ascii="Arial" w:hAnsi="Arial" w:cs="Arial"/>
          <w:sz w:val="22"/>
          <w:szCs w:val="22"/>
        </w:rPr>
        <w:t xml:space="preserve">. </w:t>
      </w:r>
      <w:r w:rsidRPr="002E6866">
        <w:rPr>
          <w:rFonts w:ascii="Arial" w:hAnsi="Arial" w:cs="Arial"/>
          <w:sz w:val="22"/>
          <w:szCs w:val="22"/>
        </w:rPr>
        <w:t>No realizar aplicación aérea sobre o en las zonas cercanas a dormideros, bosques, parques protegidos y reservas faunísticas.</w:t>
      </w:r>
    </w:p>
    <w:p w:rsidR="00F900CC" w:rsidRDefault="00F900CC" w:rsidP="00551267">
      <w:pPr>
        <w:jc w:val="both"/>
      </w:pPr>
      <w:r w:rsidRPr="00D26C55">
        <w:rPr>
          <w:rFonts w:ascii="Arial" w:hAnsi="Arial" w:cs="Arial"/>
          <w:b/>
          <w:sz w:val="22"/>
          <w:szCs w:val="22"/>
        </w:rPr>
        <w:t>Toxicidad para peces:</w:t>
      </w:r>
      <w:r w:rsidRPr="002E6866">
        <w:rPr>
          <w:rFonts w:ascii="Arial" w:hAnsi="Arial" w:cs="Arial"/>
          <w:sz w:val="22"/>
          <w:szCs w:val="22"/>
        </w:rPr>
        <w:t xml:space="preserve"> </w:t>
      </w:r>
      <w:r>
        <w:rPr>
          <w:rFonts w:ascii="Arial" w:hAnsi="Arial" w:cs="Arial"/>
          <w:sz w:val="22"/>
          <w:szCs w:val="22"/>
        </w:rPr>
        <w:t>Prácticamente no</w:t>
      </w:r>
      <w:r w:rsidRPr="001C44A1">
        <w:rPr>
          <w:rFonts w:ascii="Arial" w:hAnsi="Arial" w:cs="Arial"/>
          <w:sz w:val="22"/>
          <w:szCs w:val="22"/>
        </w:rPr>
        <w:t xml:space="preserve"> tóxico</w:t>
      </w:r>
      <w:r>
        <w:rPr>
          <w:rFonts w:ascii="Arial" w:hAnsi="Arial" w:cs="Arial"/>
          <w:sz w:val="22"/>
          <w:szCs w:val="22"/>
        </w:rPr>
        <w:t xml:space="preserve">. </w:t>
      </w:r>
      <w:r w:rsidRPr="00D26C55">
        <w:rPr>
          <w:rFonts w:ascii="Arial" w:hAnsi="Arial" w:cs="Arial"/>
          <w:sz w:val="22"/>
          <w:szCs w:val="22"/>
        </w:rPr>
        <w:t>No asperjar sobre cursos naturales de agua. No eliminar caldos remanentes o enjuagar/lavar equipo de aplicación en las costas de lagos y ríos. Debes establecer una franja de seguridad entre cultivo tratado y la fuente de agua.</w:t>
      </w:r>
    </w:p>
    <w:p w:rsidR="00AF7C7A" w:rsidRPr="00F900CC" w:rsidRDefault="00551267" w:rsidP="00551267">
      <w:pPr>
        <w:pStyle w:val="Textoindependiente3"/>
        <w:jc w:val="both"/>
        <w:rPr>
          <w:rFonts w:ascii="Arial" w:hAnsi="Arial" w:cs="Arial"/>
          <w:snapToGrid/>
          <w:color w:val="FF0000"/>
          <w:sz w:val="22"/>
          <w:szCs w:val="22"/>
          <w:lang w:val="es-AR"/>
        </w:rPr>
      </w:pPr>
      <w:r w:rsidRPr="00D26C55">
        <w:rPr>
          <w:rFonts w:ascii="Arial" w:hAnsi="Arial" w:cs="Arial"/>
          <w:sz w:val="22"/>
          <w:szCs w:val="22"/>
        </w:rPr>
        <w:t xml:space="preserve">Toxicidad para abejas: </w:t>
      </w:r>
      <w:r w:rsidRPr="00551267">
        <w:rPr>
          <w:rFonts w:ascii="Arial" w:hAnsi="Arial" w:cs="Arial"/>
          <w:b w:val="0"/>
          <w:sz w:val="22"/>
          <w:szCs w:val="22"/>
        </w:rPr>
        <w:t>Virtualmente no tóxico.</w:t>
      </w:r>
      <w:r w:rsidRPr="002E6866">
        <w:t xml:space="preserve"> </w:t>
      </w:r>
      <w:r w:rsidRPr="00551267">
        <w:rPr>
          <w:rFonts w:ascii="Arial" w:hAnsi="Arial" w:cs="Arial"/>
          <w:b w:val="0"/>
          <w:sz w:val="22"/>
          <w:szCs w:val="22"/>
        </w:rPr>
        <w:t>No asperjar sobre colmenares en actividad. Si no puede trasladarlos, tapar la entrada de la piquera durante la aplicación con arpillera húmeda o espuma de goma.</w:t>
      </w:r>
    </w:p>
    <w:p w:rsidR="00551267" w:rsidRDefault="00551267" w:rsidP="00F900CC">
      <w:pPr>
        <w:pStyle w:val="Textoindependiente3"/>
        <w:jc w:val="both"/>
        <w:rPr>
          <w:rFonts w:ascii="Arial" w:hAnsi="Arial" w:cs="Arial"/>
          <w:bCs/>
          <w:color w:val="1A171B"/>
          <w:sz w:val="22"/>
          <w:szCs w:val="22"/>
          <w:lang w:val="es-ES_tradnl"/>
        </w:rPr>
      </w:pPr>
    </w:p>
    <w:p w:rsidR="00AF7C7A" w:rsidRPr="00F900CC" w:rsidRDefault="00DF1AD7" w:rsidP="00F900CC">
      <w:pPr>
        <w:pStyle w:val="Textoindependiente3"/>
        <w:jc w:val="both"/>
        <w:rPr>
          <w:rFonts w:ascii="Arial" w:hAnsi="Arial" w:cs="Arial"/>
          <w:b w:val="0"/>
          <w:sz w:val="22"/>
          <w:szCs w:val="22"/>
        </w:rPr>
      </w:pPr>
      <w:r w:rsidRPr="00DF1AD7">
        <w:rPr>
          <w:rFonts w:ascii="Arial" w:hAnsi="Arial" w:cs="Arial"/>
          <w:bCs/>
          <w:color w:val="1A171B"/>
          <w:sz w:val="22"/>
          <w:szCs w:val="22"/>
          <w:lang w:val="es-ES_tradnl"/>
        </w:rPr>
        <w:t xml:space="preserve">TRATAMIENTO DE REMANENTES Y CALDOS DE APLICACIÓN: </w:t>
      </w:r>
      <w:r w:rsidRPr="00DF1AD7">
        <w:rPr>
          <w:rFonts w:ascii="Arial" w:hAnsi="Arial" w:cs="Arial"/>
          <w:b w:val="0"/>
          <w:bCs/>
          <w:color w:val="1A171B"/>
          <w:sz w:val="22"/>
          <w:szCs w:val="22"/>
          <w:lang w:val="es-AR"/>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alejadas de centros poblados y zonas de tránsito frecuente de personas.</w:t>
      </w:r>
    </w:p>
    <w:p w:rsidR="00AF7C7A" w:rsidRPr="00B0296F" w:rsidRDefault="00AF7C7A" w:rsidP="00AF7C7A">
      <w:pPr>
        <w:jc w:val="both"/>
        <w:rPr>
          <w:rFonts w:ascii="Arial" w:hAnsi="Arial" w:cs="Arial"/>
          <w:bCs/>
          <w:sz w:val="22"/>
          <w:szCs w:val="22"/>
        </w:rPr>
      </w:pPr>
    </w:p>
    <w:p w:rsidR="00F900CC" w:rsidRDefault="00DF1AD7" w:rsidP="00F900CC">
      <w:pPr>
        <w:autoSpaceDE w:val="0"/>
        <w:autoSpaceDN w:val="0"/>
        <w:adjustRightInd w:val="0"/>
        <w:jc w:val="both"/>
        <w:rPr>
          <w:rFonts w:ascii="Arial" w:hAnsi="Arial" w:cs="Arial"/>
          <w:color w:val="1A171B"/>
          <w:sz w:val="22"/>
          <w:szCs w:val="22"/>
        </w:rPr>
      </w:pPr>
      <w:r w:rsidRPr="00237B89">
        <w:rPr>
          <w:rFonts w:ascii="Arial" w:hAnsi="Arial" w:cs="Arial"/>
          <w:b/>
          <w:bCs/>
          <w:color w:val="1A171B"/>
          <w:sz w:val="22"/>
          <w:szCs w:val="22"/>
        </w:rPr>
        <w:t xml:space="preserve">TRATAMIENTO Y MÉTODO DE DESTRUCCIÓN DE ENVASES VACÍOS: </w:t>
      </w:r>
      <w:r w:rsidRPr="00AF71D5">
        <w:rPr>
          <w:rFonts w:ascii="Arial" w:hAnsi="Arial" w:cs="Arial"/>
          <w:color w:val="1A171B"/>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AF71D5">
        <w:rPr>
          <w:rFonts w:ascii="Arial" w:hAnsi="Arial" w:cs="Arial"/>
          <w:b/>
          <w:bCs/>
          <w:color w:val="1A171B"/>
          <w:sz w:val="22"/>
          <w:szCs w:val="22"/>
        </w:rPr>
        <w:t xml:space="preserve"> </w:t>
      </w:r>
      <w:r w:rsidRPr="00AF71D5">
        <w:rPr>
          <w:rFonts w:ascii="Arial" w:hAnsi="Arial" w:cs="Arial"/>
          <w:color w:val="1A171B"/>
          <w:sz w:val="22"/>
          <w:szCs w:val="22"/>
        </w:rPr>
        <w:t>3 veces.</w:t>
      </w:r>
      <w:r w:rsidRPr="00AF71D5">
        <w:rPr>
          <w:rFonts w:ascii="Arial" w:hAnsi="Arial" w:cs="Arial"/>
          <w:b/>
          <w:bCs/>
          <w:color w:val="1A171B"/>
          <w:sz w:val="22"/>
          <w:szCs w:val="22"/>
        </w:rPr>
        <w:t xml:space="preserve"> </w:t>
      </w:r>
      <w:r w:rsidRPr="00AF71D5">
        <w:rPr>
          <w:rFonts w:ascii="Arial" w:hAnsi="Arial" w:cs="Arial"/>
          <w:color w:val="1A171B"/>
          <w:sz w:val="22"/>
          <w:szCs w:val="22"/>
        </w:rPr>
        <w:t xml:space="preserve">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w:t>
      </w:r>
      <w:r w:rsidRPr="00AF71D5">
        <w:rPr>
          <w:rFonts w:ascii="Arial" w:hAnsi="Arial" w:cs="Arial"/>
          <w:color w:val="1A171B"/>
          <w:sz w:val="22"/>
          <w:szCs w:val="22"/>
        </w:rPr>
        <w:lastRenderedPageBreak/>
        <w:t>realización del Triple Lavado toda carga de agua que implique contacto directo con fuentes y reservorios de agua, mediante inmersión del envase vacío.</w:t>
      </w:r>
    </w:p>
    <w:p w:rsidR="00F900CC" w:rsidRDefault="00F900CC" w:rsidP="00F900CC">
      <w:pPr>
        <w:autoSpaceDE w:val="0"/>
        <w:autoSpaceDN w:val="0"/>
        <w:adjustRightInd w:val="0"/>
        <w:jc w:val="both"/>
        <w:rPr>
          <w:rFonts w:ascii="Arial" w:hAnsi="Arial" w:cs="Arial"/>
          <w:color w:val="1A171B"/>
          <w:sz w:val="22"/>
          <w:szCs w:val="22"/>
        </w:rPr>
      </w:pPr>
    </w:p>
    <w:p w:rsidR="00F900CC" w:rsidRPr="002E6866" w:rsidRDefault="00F900CC" w:rsidP="00F900CC">
      <w:pPr>
        <w:jc w:val="both"/>
        <w:rPr>
          <w:rFonts w:ascii="Arial" w:hAnsi="Arial" w:cs="Arial"/>
          <w:sz w:val="22"/>
          <w:szCs w:val="22"/>
        </w:rPr>
      </w:pPr>
      <w:r w:rsidRPr="002E6866">
        <w:rPr>
          <w:rFonts w:ascii="Arial" w:hAnsi="Arial" w:cs="Arial"/>
          <w:b/>
          <w:sz w:val="22"/>
          <w:szCs w:val="22"/>
        </w:rPr>
        <w:t>DERRAMES:</w:t>
      </w:r>
      <w:r>
        <w:rPr>
          <w:rFonts w:ascii="Arial" w:hAnsi="Arial" w:cs="Arial"/>
          <w:b/>
          <w:sz w:val="22"/>
          <w:szCs w:val="22"/>
        </w:rPr>
        <w:t xml:space="preserve"> </w:t>
      </w:r>
      <w:r w:rsidRPr="002E6866">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F900CC" w:rsidRPr="002E6866" w:rsidRDefault="00F900CC" w:rsidP="00F900CC">
      <w:pPr>
        <w:autoSpaceDE w:val="0"/>
        <w:autoSpaceDN w:val="0"/>
        <w:adjustRightInd w:val="0"/>
        <w:rPr>
          <w:rFonts w:ascii="Arial" w:hAnsi="Arial" w:cs="Arial"/>
          <w:b/>
          <w:sz w:val="22"/>
          <w:szCs w:val="22"/>
        </w:rPr>
      </w:pPr>
    </w:p>
    <w:p w:rsidR="00F900CC" w:rsidRPr="002E6866" w:rsidRDefault="00F900CC" w:rsidP="00F900CC">
      <w:pPr>
        <w:autoSpaceDE w:val="0"/>
        <w:autoSpaceDN w:val="0"/>
        <w:adjustRightInd w:val="0"/>
        <w:jc w:val="both"/>
        <w:rPr>
          <w:rFonts w:ascii="Arial" w:hAnsi="Arial" w:cs="Arial"/>
          <w:sz w:val="22"/>
          <w:szCs w:val="22"/>
        </w:rPr>
      </w:pPr>
      <w:r w:rsidRPr="002E6866">
        <w:rPr>
          <w:rFonts w:ascii="Arial" w:hAnsi="Arial" w:cs="Arial"/>
          <w:b/>
          <w:sz w:val="22"/>
          <w:szCs w:val="22"/>
        </w:rPr>
        <w:t>PRIMEROS AUXILIOS:</w:t>
      </w:r>
      <w:r w:rsidRPr="002E6866">
        <w:rPr>
          <w:rFonts w:ascii="Arial" w:hAnsi="Arial" w:cs="Arial"/>
          <w:sz w:val="22"/>
          <w:szCs w:val="22"/>
        </w:rPr>
        <w:t xml:space="preserve"> </w:t>
      </w:r>
      <w:r w:rsidRPr="002E6866">
        <w:rPr>
          <w:rFonts w:ascii="Arial" w:hAnsi="Arial" w:cs="Arial"/>
          <w:b/>
          <w:bCs/>
          <w:sz w:val="22"/>
          <w:szCs w:val="22"/>
        </w:rPr>
        <w:t xml:space="preserve">En caso de intoxicación llamar al médico. Trasladar al paciente a un lugar ventilado. </w:t>
      </w:r>
      <w:r>
        <w:rPr>
          <w:rFonts w:ascii="Arial" w:hAnsi="Arial" w:cs="Arial"/>
          <w:b/>
          <w:bCs/>
          <w:sz w:val="22"/>
          <w:szCs w:val="22"/>
        </w:rPr>
        <w:t xml:space="preserve"> </w:t>
      </w:r>
      <w:r w:rsidRPr="002E6866">
        <w:rPr>
          <w:rFonts w:ascii="Arial" w:hAnsi="Arial" w:cs="Arial"/>
          <w:b/>
          <w:bCs/>
          <w:sz w:val="22"/>
          <w:szCs w:val="22"/>
        </w:rPr>
        <w:t>En caso de ingestión</w:t>
      </w:r>
      <w:r w:rsidRPr="002E6866">
        <w:rPr>
          <w:rFonts w:ascii="Arial" w:hAnsi="Arial" w:cs="Arial"/>
          <w:sz w:val="22"/>
          <w:szCs w:val="22"/>
        </w:rPr>
        <w:t xml:space="preserve">: Dar atención médica de inmediato. No inducir el vómito. </w:t>
      </w:r>
      <w:r>
        <w:rPr>
          <w:rFonts w:ascii="Arial" w:hAnsi="Arial" w:cs="Arial"/>
          <w:sz w:val="22"/>
          <w:szCs w:val="22"/>
        </w:rPr>
        <w:t>E</w:t>
      </w:r>
      <w:r w:rsidRPr="002E6866">
        <w:rPr>
          <w:rFonts w:ascii="Arial" w:hAnsi="Arial" w:cs="Arial"/>
          <w:sz w:val="22"/>
          <w:szCs w:val="22"/>
        </w:rPr>
        <w:t xml:space="preserve">njuagar la boca con abundante agua limpia. No administrar nada por vía oral a una persona inconsciente. </w:t>
      </w:r>
    </w:p>
    <w:p w:rsidR="00F900CC" w:rsidRPr="002E6866" w:rsidRDefault="00F900CC" w:rsidP="00F900CC">
      <w:pPr>
        <w:autoSpaceDE w:val="0"/>
        <w:autoSpaceDN w:val="0"/>
        <w:adjustRightInd w:val="0"/>
        <w:jc w:val="both"/>
        <w:rPr>
          <w:rFonts w:ascii="Arial" w:hAnsi="Arial" w:cs="Arial"/>
          <w:sz w:val="22"/>
          <w:szCs w:val="22"/>
        </w:rPr>
      </w:pPr>
      <w:r w:rsidRPr="002E6866">
        <w:rPr>
          <w:rFonts w:ascii="Arial" w:hAnsi="Arial" w:cs="Arial"/>
          <w:b/>
          <w:bCs/>
          <w:sz w:val="22"/>
          <w:szCs w:val="22"/>
        </w:rPr>
        <w:t>En caso de contacto con la piel</w:t>
      </w:r>
      <w:r w:rsidRPr="002E6866">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F900CC" w:rsidRPr="002E6866" w:rsidRDefault="00F900CC" w:rsidP="00F900CC">
      <w:pPr>
        <w:autoSpaceDE w:val="0"/>
        <w:autoSpaceDN w:val="0"/>
        <w:adjustRightInd w:val="0"/>
        <w:jc w:val="both"/>
        <w:rPr>
          <w:rFonts w:ascii="Arial" w:hAnsi="Arial" w:cs="Arial"/>
          <w:sz w:val="22"/>
          <w:szCs w:val="22"/>
        </w:rPr>
      </w:pPr>
      <w:r w:rsidRPr="002E6866">
        <w:rPr>
          <w:rFonts w:ascii="Arial" w:hAnsi="Arial" w:cs="Arial"/>
          <w:b/>
          <w:bCs/>
          <w:sz w:val="22"/>
          <w:szCs w:val="22"/>
        </w:rPr>
        <w:t>En caso de contacto con los ojos</w:t>
      </w:r>
      <w:r w:rsidRPr="002E6866">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F900CC" w:rsidRPr="002E6866" w:rsidRDefault="00F900CC" w:rsidP="00F900CC">
      <w:pPr>
        <w:autoSpaceDE w:val="0"/>
        <w:autoSpaceDN w:val="0"/>
        <w:adjustRightInd w:val="0"/>
        <w:jc w:val="both"/>
        <w:rPr>
          <w:rFonts w:ascii="Arial" w:hAnsi="Arial" w:cs="Arial"/>
          <w:sz w:val="22"/>
          <w:szCs w:val="22"/>
        </w:rPr>
      </w:pPr>
      <w:r w:rsidRPr="002E6866">
        <w:rPr>
          <w:rFonts w:ascii="Arial" w:hAnsi="Arial" w:cs="Arial"/>
          <w:b/>
          <w:bCs/>
          <w:sz w:val="22"/>
          <w:szCs w:val="22"/>
        </w:rPr>
        <w:t xml:space="preserve">En caso de inhalación: </w:t>
      </w:r>
      <w:r w:rsidRPr="002E6866">
        <w:rPr>
          <w:rFonts w:ascii="Arial" w:hAnsi="Arial" w:cs="Arial"/>
          <w:sz w:val="22"/>
          <w:szCs w:val="22"/>
        </w:rPr>
        <w:t>Trasladar al paciente al aire libre. Dar atención médica inmediata si hay actividad respiratoria anormal.</w:t>
      </w:r>
    </w:p>
    <w:p w:rsidR="00F900CC" w:rsidRDefault="00F900CC" w:rsidP="00F900CC">
      <w:pPr>
        <w:rPr>
          <w:rFonts w:ascii="Arial" w:hAnsi="Arial" w:cs="Arial"/>
          <w:b/>
          <w:bCs/>
          <w:color w:val="FF0000"/>
          <w:sz w:val="22"/>
          <w:szCs w:val="22"/>
        </w:rPr>
      </w:pPr>
    </w:p>
    <w:p w:rsidR="00F900CC" w:rsidRDefault="00F900CC" w:rsidP="00F900CC">
      <w:pPr>
        <w:rPr>
          <w:rFonts w:ascii="Arial" w:hAnsi="Arial" w:cs="Arial"/>
          <w:b/>
          <w:bCs/>
          <w:color w:val="FF0000"/>
          <w:sz w:val="22"/>
          <w:szCs w:val="22"/>
        </w:rPr>
      </w:pPr>
      <w:r w:rsidRPr="001C44A1">
        <w:rPr>
          <w:rFonts w:ascii="Arial" w:hAnsi="Arial" w:cs="Arial"/>
          <w:b/>
          <w:bCs/>
          <w:color w:val="FF0000"/>
          <w:sz w:val="22"/>
          <w:szCs w:val="22"/>
        </w:rPr>
        <w:t xml:space="preserve">ADVERTENCIA PARA EL MEDICO: </w:t>
      </w:r>
    </w:p>
    <w:p w:rsidR="00F900CC" w:rsidRDefault="00F900CC" w:rsidP="00F900CC">
      <w:pPr>
        <w:rPr>
          <w:rFonts w:ascii="Arial" w:hAnsi="Arial" w:cs="Arial"/>
          <w:b/>
          <w:color w:val="FF0000"/>
          <w:sz w:val="22"/>
          <w:szCs w:val="22"/>
        </w:rPr>
      </w:pPr>
      <w:r w:rsidRPr="001C44A1">
        <w:rPr>
          <w:rFonts w:ascii="Arial" w:hAnsi="Arial" w:cs="Arial"/>
          <w:b/>
          <w:color w:val="FF0000"/>
          <w:sz w:val="22"/>
          <w:szCs w:val="22"/>
        </w:rPr>
        <w:t xml:space="preserve">PRODUCTO </w:t>
      </w:r>
      <w:r>
        <w:rPr>
          <w:rFonts w:ascii="Arial" w:hAnsi="Arial" w:cs="Arial"/>
          <w:b/>
          <w:color w:val="FF0000"/>
          <w:sz w:val="22"/>
          <w:szCs w:val="22"/>
        </w:rPr>
        <w:t>LIGERA</w:t>
      </w:r>
      <w:r w:rsidRPr="001C44A1">
        <w:rPr>
          <w:rFonts w:ascii="Arial" w:hAnsi="Arial" w:cs="Arial"/>
          <w:b/>
          <w:color w:val="FF0000"/>
          <w:sz w:val="22"/>
          <w:szCs w:val="22"/>
        </w:rPr>
        <w:t>MENTE PELIGRO</w:t>
      </w:r>
      <w:r>
        <w:rPr>
          <w:rFonts w:ascii="Arial" w:hAnsi="Arial" w:cs="Arial"/>
          <w:b/>
          <w:color w:val="FF0000"/>
          <w:sz w:val="22"/>
          <w:szCs w:val="22"/>
        </w:rPr>
        <w:t>SO (CLASE III)</w:t>
      </w:r>
      <w:r w:rsidRPr="001C44A1">
        <w:rPr>
          <w:rFonts w:ascii="Arial" w:hAnsi="Arial" w:cs="Arial"/>
          <w:b/>
          <w:color w:val="FF0000"/>
          <w:sz w:val="22"/>
          <w:szCs w:val="22"/>
        </w:rPr>
        <w:t xml:space="preserve">. </w:t>
      </w:r>
    </w:p>
    <w:p w:rsidR="00F900CC" w:rsidRPr="001C44A1" w:rsidRDefault="00F900CC" w:rsidP="00F900CC">
      <w:pPr>
        <w:jc w:val="both"/>
        <w:rPr>
          <w:rFonts w:ascii="Arial" w:hAnsi="Arial" w:cs="Arial"/>
          <w:color w:val="FF0000"/>
          <w:sz w:val="22"/>
          <w:szCs w:val="22"/>
          <w:lang w:val="es-MX"/>
        </w:rPr>
      </w:pPr>
      <w:r>
        <w:rPr>
          <w:rFonts w:ascii="Arial" w:hAnsi="Arial" w:cs="Arial"/>
          <w:b/>
          <w:color w:val="FF0000"/>
          <w:sz w:val="22"/>
          <w:szCs w:val="22"/>
        </w:rPr>
        <w:t xml:space="preserve">IRRITACIÓN OCULAR: </w:t>
      </w:r>
      <w:r w:rsidR="00323BFB">
        <w:rPr>
          <w:rFonts w:ascii="Arial" w:hAnsi="Arial" w:cs="Arial"/>
          <w:b/>
          <w:color w:val="FF0000"/>
          <w:sz w:val="22"/>
          <w:szCs w:val="22"/>
        </w:rPr>
        <w:t>LEVE</w:t>
      </w:r>
      <w:r>
        <w:rPr>
          <w:rFonts w:ascii="Arial" w:hAnsi="Arial" w:cs="Arial"/>
          <w:b/>
          <w:color w:val="FF0000"/>
          <w:sz w:val="22"/>
          <w:szCs w:val="22"/>
        </w:rPr>
        <w:t xml:space="preserve"> IRRITANTE</w:t>
      </w:r>
      <w:r w:rsidR="00323BFB">
        <w:rPr>
          <w:rFonts w:ascii="Arial" w:hAnsi="Arial" w:cs="Arial"/>
          <w:b/>
          <w:color w:val="FF0000"/>
          <w:sz w:val="22"/>
          <w:szCs w:val="22"/>
        </w:rPr>
        <w:t xml:space="preserve"> OCULAR (CUIDADO) CATEGORÍA IV</w:t>
      </w:r>
      <w:r>
        <w:rPr>
          <w:rFonts w:ascii="Arial" w:hAnsi="Arial" w:cs="Arial"/>
          <w:b/>
          <w:color w:val="FF0000"/>
          <w:sz w:val="22"/>
          <w:szCs w:val="22"/>
        </w:rPr>
        <w:t xml:space="preserve">: Causa irritación moderada a los ojos. No irritante dermal. No sensibilizante. </w:t>
      </w:r>
      <w:r w:rsidRPr="001C44A1">
        <w:rPr>
          <w:rFonts w:ascii="Arial" w:hAnsi="Arial" w:cs="Arial"/>
          <w:color w:val="FF0000"/>
          <w:sz w:val="22"/>
          <w:szCs w:val="22"/>
          <w:lang w:val="es-MX"/>
        </w:rPr>
        <w:t>Aplicar tratamiento sintomático.</w:t>
      </w:r>
    </w:p>
    <w:p w:rsidR="00F900CC" w:rsidRPr="00DD6969" w:rsidRDefault="00F900CC" w:rsidP="00F900CC">
      <w:pPr>
        <w:rPr>
          <w:rFonts w:ascii="Arial" w:hAnsi="Arial" w:cs="Arial"/>
          <w:color w:val="FF0000"/>
          <w:sz w:val="22"/>
          <w:szCs w:val="22"/>
          <w:lang w:val="es-MX"/>
        </w:rPr>
      </w:pPr>
    </w:p>
    <w:p w:rsidR="00F900CC" w:rsidRPr="001C44A1" w:rsidRDefault="00F900CC" w:rsidP="00F900CC">
      <w:pPr>
        <w:pStyle w:val="Textoindependiente2"/>
        <w:rPr>
          <w:rFonts w:cs="Arial"/>
          <w:sz w:val="22"/>
          <w:szCs w:val="22"/>
          <w:lang w:eastAsia="es-ES_tradnl"/>
        </w:rPr>
      </w:pPr>
      <w:r w:rsidRPr="001C44A1">
        <w:rPr>
          <w:rFonts w:cs="Arial"/>
          <w:sz w:val="22"/>
          <w:szCs w:val="22"/>
        </w:rPr>
        <w:t>SINTOMAS DE INTOXICACIÓN AGUDA:</w:t>
      </w:r>
      <w:r w:rsidRPr="001C44A1">
        <w:rPr>
          <w:rFonts w:cs="Arial"/>
          <w:bCs/>
          <w:sz w:val="22"/>
          <w:szCs w:val="22"/>
        </w:rPr>
        <w:t xml:space="preserve"> </w:t>
      </w:r>
      <w:r w:rsidRPr="00EA04E1">
        <w:rPr>
          <w:rFonts w:cs="Arial"/>
          <w:b w:val="0"/>
          <w:sz w:val="22"/>
          <w:szCs w:val="22"/>
          <w:lang w:eastAsia="es-ES_tradnl"/>
        </w:rPr>
        <w:t>No se han encontrado descripciones de intoxicaciones en el uso laboral de este producto. No es irritante dermal y es irritante ocular. Proteger los ojos al momento del manipuleo y aplicación del producto.</w:t>
      </w:r>
    </w:p>
    <w:p w:rsidR="00F900CC" w:rsidRPr="00DD6969" w:rsidRDefault="00F900CC" w:rsidP="00F900CC">
      <w:pPr>
        <w:rPr>
          <w:rFonts w:ascii="Arial" w:hAnsi="Arial" w:cs="Arial"/>
          <w:color w:val="FF0000"/>
          <w:sz w:val="22"/>
          <w:szCs w:val="22"/>
          <w:lang w:val="es-ES_tradnl"/>
        </w:rPr>
      </w:pPr>
    </w:p>
    <w:p w:rsidR="00F900CC" w:rsidRPr="001C44A1" w:rsidRDefault="00F900CC" w:rsidP="00F900CC">
      <w:pPr>
        <w:rPr>
          <w:rFonts w:ascii="Arial" w:hAnsi="Arial" w:cs="Arial"/>
          <w:sz w:val="22"/>
          <w:szCs w:val="22"/>
          <w:lang w:val="es-ES_tradnl"/>
        </w:rPr>
      </w:pPr>
      <w:r w:rsidRPr="001C44A1">
        <w:rPr>
          <w:rFonts w:ascii="Arial" w:hAnsi="Arial" w:cs="Arial"/>
          <w:b/>
          <w:bCs/>
          <w:sz w:val="22"/>
          <w:szCs w:val="22"/>
          <w:lang w:val="es-ES_tradnl"/>
        </w:rPr>
        <w:t>ADVERTENCIAS TOXICOLOGICAS ESPECIALES:</w:t>
      </w:r>
      <w:r w:rsidRPr="001C44A1">
        <w:rPr>
          <w:rFonts w:ascii="Arial" w:hAnsi="Arial" w:cs="Arial"/>
          <w:sz w:val="22"/>
          <w:szCs w:val="22"/>
          <w:lang w:val="es-ES_tradnl"/>
        </w:rPr>
        <w:t xml:space="preserve"> No posee</w:t>
      </w:r>
    </w:p>
    <w:p w:rsidR="00F900CC" w:rsidRPr="00DD6969" w:rsidRDefault="00F900CC" w:rsidP="00F900CC">
      <w:pPr>
        <w:rPr>
          <w:rFonts w:ascii="Arial" w:hAnsi="Arial" w:cs="Arial"/>
          <w:color w:val="FF0000"/>
          <w:sz w:val="22"/>
          <w:szCs w:val="22"/>
          <w:highlight w:val="yellow"/>
          <w:lang w:val="es-MX"/>
        </w:rPr>
      </w:pPr>
    </w:p>
    <w:p w:rsidR="00F900CC" w:rsidRPr="009C5823" w:rsidRDefault="00F900CC" w:rsidP="00F900CC">
      <w:pPr>
        <w:autoSpaceDE w:val="0"/>
        <w:autoSpaceDN w:val="0"/>
        <w:adjustRightInd w:val="0"/>
        <w:jc w:val="both"/>
        <w:rPr>
          <w:rFonts w:ascii="Arial" w:hAnsi="Arial" w:cs="Arial"/>
          <w:b/>
          <w:sz w:val="22"/>
          <w:szCs w:val="22"/>
        </w:rPr>
      </w:pPr>
      <w:r w:rsidRPr="009C5823">
        <w:rPr>
          <w:rFonts w:ascii="Arial" w:hAnsi="Arial" w:cs="Arial"/>
          <w:b/>
          <w:sz w:val="22"/>
          <w:szCs w:val="22"/>
        </w:rPr>
        <w:t>CONSULTAS EN CASOS DE INTOXICACIONES:</w:t>
      </w:r>
    </w:p>
    <w:p w:rsidR="00F900CC" w:rsidRPr="009C5823" w:rsidRDefault="00291616" w:rsidP="00F900CC">
      <w:pPr>
        <w:pStyle w:val="Ttulo1"/>
        <w:jc w:val="both"/>
        <w:rPr>
          <w:rFonts w:cs="Arial"/>
          <w:color w:val="FF0000"/>
          <w:sz w:val="22"/>
          <w:szCs w:val="22"/>
          <w:highlight w:val="yellow"/>
          <w:u w:val="words"/>
        </w:rPr>
      </w:pPr>
      <w:r>
        <w:rPr>
          <w:rFonts w:cs="Arial"/>
          <w:b/>
          <w:bCs/>
          <w:color w:val="1A171B"/>
          <w:sz w:val="22"/>
          <w:szCs w:val="22"/>
        </w:rPr>
        <w:t>C.A.B.A.</w:t>
      </w:r>
      <w:r w:rsidR="00F900CC" w:rsidRPr="009C5823">
        <w:rPr>
          <w:rFonts w:cs="Arial"/>
          <w:b/>
          <w:bCs/>
          <w:color w:val="1A171B"/>
          <w:sz w:val="22"/>
          <w:szCs w:val="22"/>
        </w:rPr>
        <w:t xml:space="preserve">: Unidad Toxicológica del Hospital General de Niños Dr. Ricardo Gutiérrez. </w:t>
      </w:r>
      <w:r w:rsidR="00F900CC" w:rsidRPr="009C5823">
        <w:rPr>
          <w:rFonts w:cs="Arial"/>
          <w:color w:val="1A171B"/>
          <w:sz w:val="22"/>
          <w:szCs w:val="22"/>
        </w:rPr>
        <w:t xml:space="preserve">Tel. (011) 4962-6666 y 4962-2247 Conmutador: 4962-9280 / 9212, </w:t>
      </w:r>
      <w:r w:rsidR="00F900CC" w:rsidRPr="009C5823">
        <w:rPr>
          <w:rFonts w:cs="Arial"/>
          <w:b/>
          <w:bCs/>
          <w:color w:val="1A171B"/>
          <w:sz w:val="22"/>
          <w:szCs w:val="22"/>
        </w:rPr>
        <w:t xml:space="preserve">Centro Toxicológico del Htal de Clínicas J. de San Martín - , </w:t>
      </w:r>
      <w:r w:rsidR="00F900CC" w:rsidRPr="009C5823">
        <w:rPr>
          <w:rFonts w:cs="Arial"/>
          <w:color w:val="1A171B"/>
          <w:sz w:val="22"/>
          <w:szCs w:val="22"/>
        </w:rPr>
        <w:t xml:space="preserve">Tel.: (011) 5950-8804 y 5950-8806, </w:t>
      </w:r>
      <w:r w:rsidR="00F900CC" w:rsidRPr="009C5823">
        <w:rPr>
          <w:rFonts w:cs="Arial"/>
          <w:b/>
          <w:bCs/>
          <w:color w:val="1A171B"/>
          <w:sz w:val="22"/>
          <w:szCs w:val="22"/>
        </w:rPr>
        <w:t xml:space="preserve">BUENOS AIRES: Haedo, Centro Nacional de Intoxicaciones Policlínico Prof. A. Posadas </w:t>
      </w:r>
      <w:r w:rsidR="00F900CC" w:rsidRPr="009C5823">
        <w:rPr>
          <w:rFonts w:cs="Arial"/>
          <w:color w:val="1A171B"/>
          <w:sz w:val="22"/>
          <w:szCs w:val="22"/>
        </w:rPr>
        <w:t>Tel: (011) 4654-6648 y 4658-7777, Conmutador: 4658-5001 al 19 (</w:t>
      </w:r>
      <w:proofErr w:type="spellStart"/>
      <w:r w:rsidR="00F900CC" w:rsidRPr="009C5823">
        <w:rPr>
          <w:rFonts w:cs="Arial"/>
          <w:color w:val="1A171B"/>
          <w:sz w:val="22"/>
          <w:szCs w:val="22"/>
        </w:rPr>
        <w:t>int</w:t>
      </w:r>
      <w:proofErr w:type="spellEnd"/>
      <w:r w:rsidR="00F900CC" w:rsidRPr="009C5823">
        <w:rPr>
          <w:rFonts w:cs="Arial"/>
          <w:color w:val="1A171B"/>
          <w:sz w:val="22"/>
          <w:szCs w:val="22"/>
        </w:rPr>
        <w:t xml:space="preserve">. 1102/03). </w:t>
      </w:r>
      <w:r w:rsidR="00F900CC" w:rsidRPr="009C5823">
        <w:rPr>
          <w:rFonts w:cs="Arial"/>
          <w:b/>
          <w:bCs/>
          <w:color w:val="1A171B"/>
          <w:sz w:val="22"/>
          <w:szCs w:val="22"/>
        </w:rPr>
        <w:t xml:space="preserve">CORDOBA: Hospital de Niños: Corrientes 643 </w:t>
      </w:r>
      <w:r w:rsidR="00F900CC" w:rsidRPr="009C5823">
        <w:rPr>
          <w:rFonts w:cs="Arial"/>
          <w:bCs/>
          <w:color w:val="1A171B"/>
          <w:sz w:val="22"/>
          <w:szCs w:val="22"/>
        </w:rPr>
        <w:t>Tel: (0351) 421-5303.</w:t>
      </w:r>
    </w:p>
    <w:p w:rsidR="00AF7C7A" w:rsidRPr="00DD6969" w:rsidRDefault="00AF7C7A" w:rsidP="00AF7C7A">
      <w:pPr>
        <w:pStyle w:val="Ttulo1"/>
        <w:jc w:val="center"/>
        <w:rPr>
          <w:rFonts w:cs="Arial"/>
          <w:b/>
          <w:color w:val="FF0000"/>
          <w:sz w:val="22"/>
          <w:szCs w:val="22"/>
          <w:highlight w:val="yellow"/>
          <w:u w:val="words"/>
        </w:rPr>
      </w:pPr>
    </w:p>
    <w:p w:rsidR="00AF7C7A" w:rsidRPr="00DC0729" w:rsidRDefault="00AF7C7A" w:rsidP="00AF7C7A">
      <w:pPr>
        <w:pStyle w:val="Ttulo1"/>
        <w:rPr>
          <w:rFonts w:cs="Arial"/>
          <w:sz w:val="22"/>
          <w:szCs w:val="22"/>
          <w:u w:val="single"/>
          <w:lang w:val="es-MX"/>
        </w:rPr>
      </w:pPr>
      <w:r w:rsidRPr="00DD6969">
        <w:rPr>
          <w:rFonts w:cs="Arial"/>
          <w:b/>
          <w:color w:val="FF0000"/>
          <w:sz w:val="22"/>
          <w:szCs w:val="22"/>
          <w:u w:val="words"/>
        </w:rPr>
        <w:br w:type="page"/>
      </w:r>
      <w:r w:rsidRPr="00DC0729">
        <w:rPr>
          <w:rFonts w:cs="Arial"/>
          <w:b/>
          <w:sz w:val="22"/>
          <w:szCs w:val="22"/>
          <w:u w:val="single"/>
        </w:rPr>
        <w:lastRenderedPageBreak/>
        <w:t>CUERPO DERECHO</w:t>
      </w:r>
    </w:p>
    <w:p w:rsidR="00AF7C7A" w:rsidRDefault="00AF7C7A" w:rsidP="00AF7C7A">
      <w:pPr>
        <w:rPr>
          <w:rFonts w:ascii="Arial" w:hAnsi="Arial" w:cs="Arial"/>
          <w:color w:val="FF0000"/>
          <w:sz w:val="22"/>
          <w:szCs w:val="22"/>
          <w:lang w:val="es-MX"/>
        </w:rPr>
      </w:pPr>
    </w:p>
    <w:p w:rsidR="00661C06" w:rsidRPr="00D758A4" w:rsidRDefault="00AF7C7A" w:rsidP="00230887">
      <w:pPr>
        <w:jc w:val="both"/>
        <w:rPr>
          <w:rFonts w:ascii="Arial" w:hAnsi="Arial" w:cs="Arial"/>
          <w:sz w:val="22"/>
          <w:szCs w:val="22"/>
        </w:rPr>
      </w:pPr>
      <w:r w:rsidRPr="00116A1D">
        <w:rPr>
          <w:rFonts w:ascii="Arial" w:hAnsi="Arial" w:cs="Arial"/>
          <w:b/>
          <w:sz w:val="22"/>
          <w:szCs w:val="22"/>
          <w:lang w:val="es-MX"/>
        </w:rPr>
        <w:t>GENERALIDADES</w:t>
      </w:r>
      <w:r w:rsidR="00661C06">
        <w:rPr>
          <w:rFonts w:ascii="Arial" w:hAnsi="Arial" w:cs="Arial"/>
          <w:b/>
          <w:sz w:val="22"/>
          <w:szCs w:val="22"/>
          <w:lang w:val="es-MX"/>
        </w:rPr>
        <w:t xml:space="preserve"> DEL PRODUCTO</w:t>
      </w:r>
      <w:r w:rsidRPr="00116A1D">
        <w:rPr>
          <w:rFonts w:ascii="Arial" w:hAnsi="Arial" w:cs="Arial"/>
          <w:b/>
          <w:sz w:val="22"/>
          <w:szCs w:val="22"/>
          <w:lang w:val="es-MX"/>
        </w:rPr>
        <w:t>:</w:t>
      </w:r>
      <w:r w:rsidR="00661C06">
        <w:rPr>
          <w:rFonts w:ascii="Arial" w:hAnsi="Arial" w:cs="Arial"/>
          <w:b/>
          <w:sz w:val="22"/>
          <w:szCs w:val="22"/>
          <w:lang w:val="es-MX"/>
        </w:rPr>
        <w:t xml:space="preserve"> </w:t>
      </w:r>
      <w:r w:rsidR="00A3465D">
        <w:rPr>
          <w:rFonts w:ascii="Arial" w:hAnsi="Arial" w:cs="Arial"/>
          <w:b/>
          <w:sz w:val="22"/>
          <w:szCs w:val="22"/>
        </w:rPr>
        <w:t>FLUROXIPIR AGROTERRUM</w:t>
      </w:r>
      <w:r w:rsidR="00A60F63" w:rsidRPr="00A60F63">
        <w:rPr>
          <w:rFonts w:ascii="Arial" w:hAnsi="Arial" w:cs="Arial"/>
          <w:b/>
        </w:rPr>
        <w:t xml:space="preserve"> </w:t>
      </w:r>
      <w:r w:rsidR="00661C06" w:rsidRPr="00BC7A53">
        <w:rPr>
          <w:rFonts w:ascii="Arial" w:hAnsi="Arial" w:cs="Arial"/>
          <w:sz w:val="22"/>
          <w:szCs w:val="22"/>
        </w:rPr>
        <w:t>es un herbicida sistémico, de acción hormonal, recomendado para el</w:t>
      </w:r>
      <w:r w:rsidR="00661C06">
        <w:rPr>
          <w:rFonts w:ascii="Arial" w:hAnsi="Arial" w:cs="Arial"/>
          <w:sz w:val="22"/>
          <w:szCs w:val="22"/>
        </w:rPr>
        <w:t xml:space="preserve"> </w:t>
      </w:r>
      <w:r w:rsidR="00661C06" w:rsidRPr="00BC7A53">
        <w:rPr>
          <w:rFonts w:ascii="Arial" w:hAnsi="Arial" w:cs="Arial"/>
          <w:sz w:val="22"/>
          <w:szCs w:val="22"/>
        </w:rPr>
        <w:t xml:space="preserve">control de </w:t>
      </w:r>
      <w:r w:rsidR="00661C06" w:rsidRPr="00D758A4">
        <w:rPr>
          <w:rFonts w:ascii="Arial" w:hAnsi="Arial" w:cs="Arial"/>
          <w:bCs/>
          <w:sz w:val="22"/>
          <w:szCs w:val="22"/>
        </w:rPr>
        <w:t xml:space="preserve">malezas latifoliadas </w:t>
      </w:r>
      <w:r w:rsidR="00661C06" w:rsidRPr="00D758A4">
        <w:rPr>
          <w:rFonts w:ascii="Arial" w:hAnsi="Arial" w:cs="Arial"/>
          <w:sz w:val="22"/>
          <w:szCs w:val="22"/>
        </w:rPr>
        <w:t xml:space="preserve">en </w:t>
      </w:r>
      <w:r w:rsidR="00661C06" w:rsidRPr="00D758A4">
        <w:rPr>
          <w:rFonts w:ascii="Arial" w:hAnsi="Arial" w:cs="Arial"/>
          <w:bCs/>
          <w:sz w:val="22"/>
          <w:szCs w:val="22"/>
        </w:rPr>
        <w:t>barbecho químico</w:t>
      </w:r>
      <w:r w:rsidR="00661C06" w:rsidRPr="00D758A4">
        <w:rPr>
          <w:rFonts w:ascii="Arial" w:hAnsi="Arial" w:cs="Arial"/>
          <w:sz w:val="22"/>
          <w:szCs w:val="22"/>
        </w:rPr>
        <w:t xml:space="preserve">, cultivos de </w:t>
      </w:r>
      <w:r w:rsidR="00661C06" w:rsidRPr="00D758A4">
        <w:rPr>
          <w:rFonts w:ascii="Arial" w:hAnsi="Arial" w:cs="Arial"/>
          <w:bCs/>
          <w:sz w:val="22"/>
          <w:szCs w:val="22"/>
        </w:rPr>
        <w:t>cereales, cebolla, citrus, frutales de pepita y caña de azúcar.</w:t>
      </w:r>
    </w:p>
    <w:p w:rsidR="00AF7C7A" w:rsidRPr="00116A1D" w:rsidRDefault="00AF7C7A" w:rsidP="00230887">
      <w:pPr>
        <w:pStyle w:val="toa"/>
        <w:tabs>
          <w:tab w:val="clear" w:pos="9000"/>
          <w:tab w:val="clear" w:pos="9360"/>
        </w:tabs>
        <w:jc w:val="both"/>
        <w:rPr>
          <w:rFonts w:ascii="Arial" w:hAnsi="Arial" w:cs="Arial"/>
          <w:sz w:val="22"/>
          <w:szCs w:val="22"/>
          <w:highlight w:val="yellow"/>
          <w:lang w:val="es-MX"/>
        </w:rPr>
      </w:pPr>
    </w:p>
    <w:p w:rsidR="00AF7C7A" w:rsidRDefault="00AF7C7A" w:rsidP="00230887">
      <w:pPr>
        <w:jc w:val="both"/>
        <w:rPr>
          <w:rFonts w:ascii="Arial" w:hAnsi="Arial" w:cs="Arial"/>
          <w:b/>
          <w:sz w:val="22"/>
          <w:szCs w:val="22"/>
          <w:lang w:val="es-MX"/>
        </w:rPr>
      </w:pPr>
      <w:r w:rsidRPr="00116A1D">
        <w:rPr>
          <w:rFonts w:ascii="Arial" w:hAnsi="Arial" w:cs="Arial"/>
          <w:b/>
          <w:sz w:val="22"/>
          <w:szCs w:val="22"/>
          <w:lang w:val="es-MX"/>
        </w:rPr>
        <w:t xml:space="preserve">INSTRUCCIONES </w:t>
      </w:r>
      <w:r w:rsidR="00661C06">
        <w:rPr>
          <w:rFonts w:ascii="Arial" w:hAnsi="Arial" w:cs="Arial"/>
          <w:b/>
          <w:sz w:val="22"/>
          <w:szCs w:val="22"/>
          <w:lang w:val="es-MX"/>
        </w:rPr>
        <w:t xml:space="preserve">PARA </w:t>
      </w:r>
      <w:r w:rsidRPr="00116A1D">
        <w:rPr>
          <w:rFonts w:ascii="Arial" w:hAnsi="Arial" w:cs="Arial"/>
          <w:b/>
          <w:sz w:val="22"/>
          <w:szCs w:val="22"/>
          <w:lang w:val="es-MX"/>
        </w:rPr>
        <w:t>E</w:t>
      </w:r>
      <w:r w:rsidR="00661C06">
        <w:rPr>
          <w:rFonts w:ascii="Arial" w:hAnsi="Arial" w:cs="Arial"/>
          <w:b/>
          <w:sz w:val="22"/>
          <w:szCs w:val="22"/>
          <w:lang w:val="es-MX"/>
        </w:rPr>
        <w:t>L</w:t>
      </w:r>
      <w:r w:rsidRPr="00116A1D">
        <w:rPr>
          <w:rFonts w:ascii="Arial" w:hAnsi="Arial" w:cs="Arial"/>
          <w:b/>
          <w:sz w:val="22"/>
          <w:szCs w:val="22"/>
          <w:lang w:val="es-MX"/>
        </w:rPr>
        <w:t xml:space="preserve"> USO:</w:t>
      </w:r>
    </w:p>
    <w:p w:rsidR="00F900CC" w:rsidRPr="00116A1D" w:rsidRDefault="00F900CC" w:rsidP="00230887">
      <w:pPr>
        <w:jc w:val="both"/>
        <w:rPr>
          <w:rFonts w:ascii="Arial" w:hAnsi="Arial" w:cs="Arial"/>
          <w:b/>
          <w:sz w:val="22"/>
          <w:szCs w:val="22"/>
          <w:lang w:val="es-MX"/>
        </w:rPr>
      </w:pPr>
      <w:r>
        <w:rPr>
          <w:rFonts w:ascii="Arial" w:hAnsi="Arial" w:cs="Arial"/>
          <w:b/>
          <w:sz w:val="22"/>
          <w:szCs w:val="22"/>
          <w:lang w:val="es-MX"/>
        </w:rPr>
        <w:t>Preparación:</w:t>
      </w:r>
    </w:p>
    <w:p w:rsidR="00661C06" w:rsidRPr="009636E6" w:rsidRDefault="00A3465D" w:rsidP="00230887">
      <w:pPr>
        <w:jc w:val="both"/>
        <w:rPr>
          <w:rFonts w:ascii="Arial" w:hAnsi="Arial" w:cs="Arial"/>
          <w:sz w:val="22"/>
          <w:szCs w:val="22"/>
        </w:rPr>
      </w:pPr>
      <w:r>
        <w:rPr>
          <w:rFonts w:ascii="Arial" w:hAnsi="Arial" w:cs="Arial"/>
          <w:b/>
          <w:sz w:val="22"/>
          <w:szCs w:val="22"/>
        </w:rPr>
        <w:t>FLUROXIPIR AGROTERRUM</w:t>
      </w:r>
      <w:r w:rsidR="00A60F63" w:rsidRPr="00A60F63">
        <w:rPr>
          <w:rFonts w:ascii="Arial" w:hAnsi="Arial" w:cs="Arial"/>
          <w:b/>
        </w:rPr>
        <w:t xml:space="preserve"> </w:t>
      </w:r>
      <w:r w:rsidR="00661C06" w:rsidRPr="009636E6">
        <w:rPr>
          <w:rFonts w:ascii="Arial" w:hAnsi="Arial" w:cs="Arial"/>
          <w:sz w:val="22"/>
          <w:szCs w:val="22"/>
        </w:rPr>
        <w:t>solo:</w:t>
      </w:r>
    </w:p>
    <w:p w:rsidR="00661C06" w:rsidRPr="002061D0" w:rsidRDefault="00661C06" w:rsidP="00230887">
      <w:pPr>
        <w:jc w:val="both"/>
        <w:rPr>
          <w:rFonts w:ascii="Arial" w:hAnsi="Arial" w:cs="Arial"/>
          <w:sz w:val="22"/>
          <w:szCs w:val="22"/>
        </w:rPr>
      </w:pPr>
      <w:r w:rsidRPr="002061D0">
        <w:rPr>
          <w:rFonts w:ascii="Arial" w:hAnsi="Arial" w:cs="Arial"/>
          <w:sz w:val="22"/>
          <w:szCs w:val="22"/>
        </w:rPr>
        <w:t>1) Llenar el tanque del equipo en su totalidad con agua limpia (utilizar filtros).</w:t>
      </w:r>
    </w:p>
    <w:p w:rsidR="00661C06" w:rsidRPr="002061D0" w:rsidRDefault="00661C06" w:rsidP="00230887">
      <w:pPr>
        <w:jc w:val="both"/>
        <w:rPr>
          <w:rFonts w:ascii="Arial" w:hAnsi="Arial" w:cs="Arial"/>
          <w:sz w:val="22"/>
          <w:szCs w:val="22"/>
        </w:rPr>
      </w:pPr>
      <w:r w:rsidRPr="002061D0">
        <w:rPr>
          <w:rFonts w:ascii="Arial" w:hAnsi="Arial" w:cs="Arial"/>
          <w:sz w:val="22"/>
          <w:szCs w:val="22"/>
        </w:rPr>
        <w:t xml:space="preserve">2) Poner en funcionamiento el sistema de retorno del equipo y agregar al tanque la cantidad necesaria de </w:t>
      </w:r>
      <w:r w:rsidR="00A3465D">
        <w:rPr>
          <w:rFonts w:ascii="Arial" w:hAnsi="Arial" w:cs="Arial"/>
          <w:b/>
          <w:sz w:val="22"/>
          <w:szCs w:val="22"/>
        </w:rPr>
        <w:t>FLUROXIPIR AGROTERRUM</w:t>
      </w:r>
      <w:r w:rsidRPr="002061D0">
        <w:rPr>
          <w:rFonts w:ascii="Arial" w:hAnsi="Arial" w:cs="Arial"/>
          <w:sz w:val="22"/>
          <w:szCs w:val="22"/>
        </w:rPr>
        <w:t>, de acuerdo a la superficie a tratar.</w:t>
      </w:r>
    </w:p>
    <w:p w:rsidR="00661C06" w:rsidRPr="002061D0" w:rsidRDefault="00A3465D" w:rsidP="00230887">
      <w:pPr>
        <w:jc w:val="both"/>
        <w:rPr>
          <w:rFonts w:ascii="Arial" w:hAnsi="Arial" w:cs="Arial"/>
          <w:sz w:val="22"/>
          <w:szCs w:val="22"/>
        </w:rPr>
      </w:pPr>
      <w:r>
        <w:rPr>
          <w:rFonts w:ascii="Arial" w:hAnsi="Arial" w:cs="Arial"/>
          <w:b/>
          <w:sz w:val="22"/>
          <w:szCs w:val="22"/>
        </w:rPr>
        <w:t>FLUROXIPIR AGROTERRUM</w:t>
      </w:r>
      <w:r w:rsidR="00A60F63" w:rsidRPr="002061D0">
        <w:rPr>
          <w:rFonts w:ascii="Arial" w:hAnsi="Arial" w:cs="Arial"/>
          <w:b/>
        </w:rPr>
        <w:t xml:space="preserve"> </w:t>
      </w:r>
      <w:r w:rsidR="00661C06" w:rsidRPr="002061D0">
        <w:rPr>
          <w:rFonts w:ascii="Arial" w:hAnsi="Arial" w:cs="Arial"/>
          <w:sz w:val="22"/>
          <w:szCs w:val="22"/>
        </w:rPr>
        <w:t>en mezclas con otros herbicidas:</w:t>
      </w:r>
    </w:p>
    <w:p w:rsidR="00661C06" w:rsidRPr="002061D0" w:rsidRDefault="00661C06" w:rsidP="00230887">
      <w:pPr>
        <w:jc w:val="both"/>
        <w:rPr>
          <w:rFonts w:ascii="Arial" w:hAnsi="Arial" w:cs="Arial"/>
          <w:b/>
          <w:bCs/>
          <w:iCs/>
          <w:sz w:val="22"/>
          <w:szCs w:val="22"/>
        </w:rPr>
      </w:pPr>
      <w:r w:rsidRPr="002061D0">
        <w:rPr>
          <w:rFonts w:ascii="Arial" w:hAnsi="Arial" w:cs="Arial"/>
          <w:sz w:val="22"/>
          <w:szCs w:val="22"/>
        </w:rPr>
        <w:t xml:space="preserve">a) Mezclas de tanque con </w:t>
      </w:r>
      <w:r w:rsidRPr="002061D0">
        <w:rPr>
          <w:rFonts w:ascii="Arial" w:hAnsi="Arial" w:cs="Arial"/>
          <w:b/>
          <w:bCs/>
          <w:iCs/>
          <w:sz w:val="22"/>
          <w:szCs w:val="22"/>
        </w:rPr>
        <w:t xml:space="preserve">MCPA </w:t>
      </w:r>
      <w:r w:rsidRPr="002061D0">
        <w:rPr>
          <w:rFonts w:ascii="Arial" w:hAnsi="Arial" w:cs="Arial"/>
          <w:sz w:val="22"/>
          <w:szCs w:val="22"/>
        </w:rPr>
        <w:t xml:space="preserve">(formulado como sal): disolver primero la sal de </w:t>
      </w:r>
      <w:r w:rsidRPr="002061D0">
        <w:rPr>
          <w:rFonts w:ascii="Arial" w:hAnsi="Arial" w:cs="Arial"/>
          <w:b/>
          <w:bCs/>
          <w:iCs/>
          <w:sz w:val="22"/>
          <w:szCs w:val="22"/>
        </w:rPr>
        <w:t>MCPA</w:t>
      </w:r>
    </w:p>
    <w:p w:rsidR="00661C06" w:rsidRPr="002061D0" w:rsidRDefault="00661C06" w:rsidP="00230887">
      <w:pPr>
        <w:jc w:val="both"/>
        <w:rPr>
          <w:rFonts w:ascii="Arial" w:hAnsi="Arial" w:cs="Arial"/>
          <w:sz w:val="22"/>
          <w:szCs w:val="22"/>
        </w:rPr>
      </w:pPr>
      <w:proofErr w:type="gramStart"/>
      <w:r w:rsidRPr="002061D0">
        <w:rPr>
          <w:rFonts w:ascii="Arial" w:hAnsi="Arial" w:cs="Arial"/>
          <w:sz w:val="22"/>
          <w:szCs w:val="22"/>
        </w:rPr>
        <w:t>y</w:t>
      </w:r>
      <w:proofErr w:type="gramEnd"/>
      <w:r w:rsidRPr="002061D0">
        <w:rPr>
          <w:rFonts w:ascii="Arial" w:hAnsi="Arial" w:cs="Arial"/>
          <w:sz w:val="22"/>
          <w:szCs w:val="22"/>
        </w:rPr>
        <w:t xml:space="preserve"> luego hacer la emulsión con </w:t>
      </w:r>
      <w:r w:rsidR="00A3465D">
        <w:rPr>
          <w:rFonts w:ascii="Arial" w:hAnsi="Arial" w:cs="Arial"/>
          <w:b/>
          <w:sz w:val="22"/>
          <w:szCs w:val="22"/>
        </w:rPr>
        <w:t>FLUROXIPIR AGROTERRUM</w:t>
      </w:r>
    </w:p>
    <w:p w:rsidR="00661C06" w:rsidRPr="002061D0" w:rsidRDefault="00661C06" w:rsidP="00230887">
      <w:pPr>
        <w:jc w:val="both"/>
        <w:rPr>
          <w:rFonts w:ascii="Arial" w:hAnsi="Arial" w:cs="Arial"/>
          <w:sz w:val="22"/>
          <w:szCs w:val="22"/>
        </w:rPr>
      </w:pPr>
      <w:r w:rsidRPr="002061D0">
        <w:rPr>
          <w:rFonts w:ascii="Arial" w:hAnsi="Arial" w:cs="Arial"/>
          <w:sz w:val="22"/>
          <w:szCs w:val="22"/>
        </w:rPr>
        <w:t xml:space="preserve">b) Mezclas con otros herbicidas emulsionables </w:t>
      </w:r>
      <w:r w:rsidRPr="002061D0">
        <w:rPr>
          <w:rFonts w:ascii="Arial" w:hAnsi="Arial" w:cs="Arial"/>
          <w:b/>
          <w:bCs/>
          <w:iCs/>
          <w:sz w:val="22"/>
          <w:szCs w:val="22"/>
        </w:rPr>
        <w:t xml:space="preserve">(2,4-D) </w:t>
      </w:r>
      <w:r w:rsidRPr="002061D0">
        <w:rPr>
          <w:rFonts w:ascii="Arial" w:hAnsi="Arial" w:cs="Arial"/>
          <w:sz w:val="22"/>
          <w:szCs w:val="22"/>
        </w:rPr>
        <w:t>o graminicidas selectivos para trigo (</w:t>
      </w:r>
      <w:proofErr w:type="spellStart"/>
      <w:r w:rsidRPr="002061D0">
        <w:rPr>
          <w:rFonts w:ascii="Arial" w:hAnsi="Arial" w:cs="Arial"/>
          <w:sz w:val="22"/>
          <w:szCs w:val="22"/>
        </w:rPr>
        <w:t>avenicidas</w:t>
      </w:r>
      <w:proofErr w:type="spellEnd"/>
      <w:r w:rsidRPr="002061D0">
        <w:rPr>
          <w:rFonts w:ascii="Arial" w:hAnsi="Arial" w:cs="Arial"/>
          <w:sz w:val="22"/>
          <w:szCs w:val="22"/>
        </w:rPr>
        <w:t>): es indistinto el orden para realizar la mezcla en el tanque. No es necesario realizar una dilución previa de los productos.</w:t>
      </w:r>
    </w:p>
    <w:p w:rsidR="00661C06" w:rsidRPr="002061D0" w:rsidRDefault="00661C06" w:rsidP="00230887">
      <w:pPr>
        <w:jc w:val="both"/>
        <w:rPr>
          <w:rFonts w:ascii="Arial" w:hAnsi="Arial" w:cs="Arial"/>
          <w:sz w:val="22"/>
          <w:szCs w:val="22"/>
        </w:rPr>
      </w:pPr>
      <w:r w:rsidRPr="002061D0">
        <w:rPr>
          <w:rFonts w:ascii="Arial" w:hAnsi="Arial" w:cs="Arial"/>
          <w:sz w:val="22"/>
          <w:szCs w:val="22"/>
        </w:rPr>
        <w:t xml:space="preserve">c) En tratamientos de mezcla de tanque con </w:t>
      </w:r>
      <w:r w:rsidRPr="002061D0">
        <w:rPr>
          <w:rFonts w:ascii="Arial" w:hAnsi="Arial" w:cs="Arial"/>
          <w:b/>
          <w:bCs/>
          <w:iCs/>
          <w:sz w:val="22"/>
          <w:szCs w:val="22"/>
        </w:rPr>
        <w:t xml:space="preserve">glifosato </w:t>
      </w:r>
      <w:r w:rsidRPr="002061D0">
        <w:rPr>
          <w:rFonts w:ascii="Arial" w:hAnsi="Arial" w:cs="Arial"/>
          <w:sz w:val="22"/>
          <w:szCs w:val="22"/>
        </w:rPr>
        <w:t xml:space="preserve">para </w:t>
      </w:r>
      <w:r w:rsidRPr="002061D0">
        <w:rPr>
          <w:rFonts w:ascii="Arial" w:hAnsi="Arial" w:cs="Arial"/>
          <w:b/>
          <w:bCs/>
          <w:sz w:val="22"/>
          <w:szCs w:val="22"/>
        </w:rPr>
        <w:t>barbecho químico</w:t>
      </w:r>
      <w:r w:rsidRPr="002061D0">
        <w:rPr>
          <w:rFonts w:ascii="Arial" w:hAnsi="Arial" w:cs="Arial"/>
          <w:sz w:val="22"/>
          <w:szCs w:val="22"/>
        </w:rPr>
        <w:t xml:space="preserve">, agregar en primer lugar </w:t>
      </w:r>
      <w:r w:rsidR="00A3465D">
        <w:rPr>
          <w:rFonts w:ascii="Arial" w:hAnsi="Arial" w:cs="Arial"/>
          <w:b/>
          <w:sz w:val="22"/>
          <w:szCs w:val="22"/>
        </w:rPr>
        <w:t>FLUROXIPIR AGROTERRUM</w:t>
      </w:r>
      <w:r w:rsidRPr="002061D0">
        <w:rPr>
          <w:rFonts w:ascii="Arial" w:hAnsi="Arial" w:cs="Arial"/>
          <w:sz w:val="22"/>
          <w:szCs w:val="22"/>
        </w:rPr>
        <w:t xml:space="preserve">, esperar 5 minutos hasta que se forme la emulsión, luego agregar </w:t>
      </w:r>
      <w:r w:rsidRPr="002061D0">
        <w:rPr>
          <w:rFonts w:ascii="Arial" w:hAnsi="Arial" w:cs="Arial"/>
          <w:b/>
          <w:bCs/>
          <w:iCs/>
          <w:sz w:val="22"/>
          <w:szCs w:val="22"/>
        </w:rPr>
        <w:t xml:space="preserve">glifosato </w:t>
      </w:r>
      <w:r w:rsidRPr="002061D0">
        <w:rPr>
          <w:rFonts w:ascii="Arial" w:hAnsi="Arial" w:cs="Arial"/>
          <w:sz w:val="22"/>
          <w:szCs w:val="22"/>
        </w:rPr>
        <w:t xml:space="preserve">manteniendo siempre el sistema de retorno en funcionamiento, y esperar otros 5 minutos a que se uniforme la mezcla. En caso de utilizar también </w:t>
      </w:r>
      <w:r w:rsidRPr="002061D0">
        <w:rPr>
          <w:rFonts w:ascii="Arial" w:hAnsi="Arial" w:cs="Arial"/>
          <w:b/>
          <w:bCs/>
          <w:iCs/>
          <w:sz w:val="22"/>
          <w:szCs w:val="22"/>
        </w:rPr>
        <w:t>2,4-D sal amina</w:t>
      </w:r>
      <w:r w:rsidRPr="002061D0">
        <w:rPr>
          <w:rFonts w:ascii="Arial" w:hAnsi="Arial" w:cs="Arial"/>
          <w:sz w:val="22"/>
          <w:szCs w:val="22"/>
        </w:rPr>
        <w:t xml:space="preserve">, agregarla en último lugar a la mezcla de tanque, y nuevamente esperar 5 minutos a que se </w:t>
      </w:r>
      <w:r w:rsidR="00F900CC" w:rsidRPr="002061D0">
        <w:rPr>
          <w:rFonts w:ascii="Arial" w:hAnsi="Arial" w:cs="Arial"/>
          <w:sz w:val="22"/>
          <w:szCs w:val="22"/>
        </w:rPr>
        <w:t>homogenice</w:t>
      </w:r>
      <w:r w:rsidRPr="002061D0">
        <w:rPr>
          <w:rFonts w:ascii="Arial" w:hAnsi="Arial" w:cs="Arial"/>
          <w:sz w:val="22"/>
          <w:szCs w:val="22"/>
        </w:rPr>
        <w:t xml:space="preserve"> la mezcla de productos. Por último, proceder a la aplicación del tratamiento.</w:t>
      </w:r>
    </w:p>
    <w:p w:rsidR="00661C06" w:rsidRPr="009636E6" w:rsidRDefault="00661C06" w:rsidP="00230887">
      <w:pPr>
        <w:jc w:val="both"/>
        <w:rPr>
          <w:rFonts w:ascii="Arial" w:hAnsi="Arial" w:cs="Arial"/>
          <w:sz w:val="22"/>
          <w:szCs w:val="22"/>
        </w:rPr>
      </w:pPr>
    </w:p>
    <w:p w:rsidR="00661C06" w:rsidRPr="00F900CC" w:rsidRDefault="00661C06" w:rsidP="00230887">
      <w:pPr>
        <w:jc w:val="both"/>
        <w:rPr>
          <w:rFonts w:ascii="Arial" w:hAnsi="Arial" w:cs="Arial"/>
          <w:bCs/>
          <w:sz w:val="22"/>
          <w:szCs w:val="22"/>
        </w:rPr>
      </w:pPr>
      <w:r w:rsidRPr="00F900CC">
        <w:rPr>
          <w:rFonts w:ascii="Arial" w:hAnsi="Arial" w:cs="Arial"/>
          <w:bCs/>
          <w:sz w:val="22"/>
          <w:szCs w:val="22"/>
          <w:u w:val="single"/>
        </w:rPr>
        <w:t>I</w:t>
      </w:r>
      <w:r w:rsidR="00F900CC" w:rsidRPr="00F900CC">
        <w:rPr>
          <w:rFonts w:ascii="Arial" w:hAnsi="Arial" w:cs="Arial"/>
          <w:bCs/>
          <w:sz w:val="22"/>
          <w:szCs w:val="22"/>
          <w:u w:val="single"/>
        </w:rPr>
        <w:t>mportante</w:t>
      </w:r>
      <w:r w:rsidRPr="00F900CC">
        <w:rPr>
          <w:rFonts w:ascii="Arial" w:hAnsi="Arial" w:cs="Arial"/>
          <w:bCs/>
          <w:sz w:val="22"/>
          <w:szCs w:val="22"/>
        </w:rPr>
        <w:t>:</w:t>
      </w:r>
      <w:r w:rsidRPr="009636E6">
        <w:rPr>
          <w:rFonts w:ascii="Arial" w:hAnsi="Arial" w:cs="Arial"/>
          <w:b/>
          <w:bCs/>
          <w:sz w:val="22"/>
          <w:szCs w:val="22"/>
        </w:rPr>
        <w:t xml:space="preserve"> </w:t>
      </w:r>
      <w:r w:rsidRPr="00F900CC">
        <w:rPr>
          <w:rFonts w:ascii="Arial" w:hAnsi="Arial" w:cs="Arial"/>
          <w:bCs/>
          <w:sz w:val="22"/>
          <w:szCs w:val="22"/>
        </w:rPr>
        <w:t>El sistema de retorno debe funcionar en todo momento. No mezclar los productos puros.</w:t>
      </w:r>
    </w:p>
    <w:p w:rsidR="00116A1D" w:rsidRPr="00116A1D" w:rsidRDefault="00116A1D" w:rsidP="00230887">
      <w:pPr>
        <w:autoSpaceDE w:val="0"/>
        <w:autoSpaceDN w:val="0"/>
        <w:adjustRightInd w:val="0"/>
        <w:jc w:val="both"/>
        <w:rPr>
          <w:rFonts w:ascii="Arial" w:hAnsi="Arial" w:cs="Arial"/>
          <w:b/>
          <w:bCs/>
          <w:color w:val="1A171B"/>
          <w:sz w:val="22"/>
          <w:szCs w:val="22"/>
          <w:lang w:val="es-ES"/>
        </w:rPr>
      </w:pPr>
    </w:p>
    <w:p w:rsidR="00116A1D" w:rsidRPr="00116A1D" w:rsidRDefault="00116A1D" w:rsidP="00230887">
      <w:pPr>
        <w:autoSpaceDE w:val="0"/>
        <w:autoSpaceDN w:val="0"/>
        <w:adjustRightInd w:val="0"/>
        <w:jc w:val="both"/>
        <w:rPr>
          <w:rFonts w:ascii="Arial" w:hAnsi="Arial" w:cs="Arial"/>
          <w:b/>
          <w:bCs/>
          <w:color w:val="1A171B"/>
          <w:sz w:val="22"/>
          <w:szCs w:val="22"/>
          <w:lang w:val="es-ES"/>
        </w:rPr>
      </w:pPr>
      <w:r w:rsidRPr="00116A1D">
        <w:rPr>
          <w:rFonts w:ascii="Arial" w:hAnsi="Arial" w:cs="Arial"/>
          <w:b/>
          <w:bCs/>
          <w:color w:val="1A171B"/>
          <w:sz w:val="22"/>
          <w:szCs w:val="22"/>
          <w:lang w:val="es-ES"/>
        </w:rPr>
        <w:t>E</w:t>
      </w:r>
      <w:r w:rsidR="00F900CC">
        <w:rPr>
          <w:rFonts w:ascii="Arial" w:hAnsi="Arial" w:cs="Arial"/>
          <w:b/>
          <w:bCs/>
          <w:color w:val="1A171B"/>
          <w:sz w:val="22"/>
          <w:szCs w:val="22"/>
          <w:lang w:val="es-ES"/>
        </w:rPr>
        <w:t>quipos, volúmenes y técnicos de aplicación</w:t>
      </w:r>
      <w:r w:rsidRPr="00116A1D">
        <w:rPr>
          <w:rFonts w:ascii="Arial" w:hAnsi="Arial" w:cs="Arial"/>
          <w:b/>
          <w:bCs/>
          <w:color w:val="1A171B"/>
          <w:sz w:val="22"/>
          <w:szCs w:val="22"/>
          <w:lang w:val="es-ES"/>
        </w:rPr>
        <w:t>:</w:t>
      </w:r>
    </w:p>
    <w:p w:rsidR="00661C06" w:rsidRPr="009636E6" w:rsidRDefault="00661C06" w:rsidP="0023088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rPr>
      </w:pPr>
      <w:r w:rsidRPr="009636E6">
        <w:rPr>
          <w:rFonts w:ascii="Arial" w:hAnsi="Arial" w:cs="Arial"/>
          <w:b/>
          <w:bCs/>
          <w:sz w:val="22"/>
        </w:rPr>
        <w:t>Tratamientos terrestres:</w:t>
      </w:r>
    </w:p>
    <w:p w:rsidR="00661C06" w:rsidRPr="009636E6" w:rsidRDefault="00661C06" w:rsidP="0023088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rPr>
      </w:pPr>
      <w:r w:rsidRPr="009636E6">
        <w:rPr>
          <w:rFonts w:ascii="Arial" w:hAnsi="Arial" w:cs="Arial"/>
          <w:sz w:val="22"/>
        </w:rPr>
        <w:t>a) Con equipos pulverizadores de barra: Pastillas tipo herbicida (abanico plano 8002,</w:t>
      </w:r>
      <w:r>
        <w:rPr>
          <w:rFonts w:ascii="Arial" w:hAnsi="Arial" w:cs="Arial"/>
          <w:sz w:val="22"/>
        </w:rPr>
        <w:t xml:space="preserve"> </w:t>
      </w:r>
      <w:r w:rsidRPr="009636E6">
        <w:rPr>
          <w:rFonts w:ascii="Arial" w:hAnsi="Arial" w:cs="Arial"/>
          <w:sz w:val="22"/>
        </w:rPr>
        <w:t>11002). Volumen para aplicación en cereales: 80-100 litros/ha. Verificar que la</w:t>
      </w:r>
      <w:r>
        <w:rPr>
          <w:rFonts w:ascii="Arial" w:hAnsi="Arial" w:cs="Arial"/>
          <w:sz w:val="22"/>
        </w:rPr>
        <w:t xml:space="preserve"> </w:t>
      </w:r>
      <w:r w:rsidRPr="009636E6">
        <w:rPr>
          <w:rFonts w:ascii="Arial" w:hAnsi="Arial" w:cs="Arial"/>
          <w:sz w:val="22"/>
        </w:rPr>
        <w:t>distribución sea uniforme. Volumen para aplicación en barbecho químico en mezcla con</w:t>
      </w:r>
      <w:r>
        <w:rPr>
          <w:rFonts w:ascii="Arial" w:hAnsi="Arial" w:cs="Arial"/>
          <w:sz w:val="22"/>
        </w:rPr>
        <w:t xml:space="preserve"> </w:t>
      </w:r>
      <w:r w:rsidRPr="00117FC7">
        <w:rPr>
          <w:rFonts w:ascii="Arial" w:hAnsi="Arial" w:cs="Arial"/>
          <w:b/>
          <w:bCs/>
          <w:iCs/>
          <w:sz w:val="22"/>
        </w:rPr>
        <w:t>glifosato</w:t>
      </w:r>
      <w:r w:rsidRPr="009636E6">
        <w:rPr>
          <w:rFonts w:ascii="Arial" w:hAnsi="Arial" w:cs="Arial"/>
          <w:sz w:val="22"/>
        </w:rPr>
        <w:t>: 50-100 litros/ha.</w:t>
      </w:r>
    </w:p>
    <w:p w:rsidR="00661C06" w:rsidRPr="009636E6" w:rsidRDefault="00661C06" w:rsidP="0023088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rPr>
      </w:pPr>
      <w:r w:rsidRPr="009636E6">
        <w:rPr>
          <w:rFonts w:ascii="Arial" w:hAnsi="Arial" w:cs="Arial"/>
          <w:sz w:val="22"/>
        </w:rPr>
        <w:t>b) Con equipos portátiles (mochilas manuales o hidroneumáticas): determinar el consumo</w:t>
      </w:r>
      <w:r>
        <w:rPr>
          <w:rFonts w:ascii="Arial" w:hAnsi="Arial" w:cs="Arial"/>
          <w:sz w:val="22"/>
        </w:rPr>
        <w:t xml:space="preserve"> </w:t>
      </w:r>
      <w:r w:rsidRPr="009636E6">
        <w:rPr>
          <w:rFonts w:ascii="Arial" w:hAnsi="Arial" w:cs="Arial"/>
          <w:sz w:val="22"/>
        </w:rPr>
        <w:t>de agua por superficie y en base a ello, calcular la cantidad de producto a agregar en el</w:t>
      </w:r>
      <w:r>
        <w:rPr>
          <w:rFonts w:ascii="Arial" w:hAnsi="Arial" w:cs="Arial"/>
          <w:sz w:val="22"/>
        </w:rPr>
        <w:t xml:space="preserve"> </w:t>
      </w:r>
      <w:r w:rsidRPr="009636E6">
        <w:rPr>
          <w:rFonts w:ascii="Arial" w:hAnsi="Arial" w:cs="Arial"/>
          <w:sz w:val="22"/>
        </w:rPr>
        <w:t>tanque.</w:t>
      </w:r>
    </w:p>
    <w:p w:rsidR="00661C06" w:rsidRPr="009636E6" w:rsidRDefault="00661C06" w:rsidP="0023088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rPr>
      </w:pPr>
      <w:r w:rsidRPr="009636E6">
        <w:rPr>
          <w:rFonts w:ascii="Arial" w:hAnsi="Arial" w:cs="Arial"/>
          <w:b/>
          <w:bCs/>
          <w:sz w:val="22"/>
        </w:rPr>
        <w:t>Tratamientos aéreos:</w:t>
      </w:r>
    </w:p>
    <w:p w:rsidR="00661C06" w:rsidRPr="009636E6" w:rsidRDefault="00661C06" w:rsidP="00230887">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rPr>
      </w:pPr>
      <w:r w:rsidRPr="009636E6">
        <w:rPr>
          <w:rFonts w:ascii="Arial" w:hAnsi="Arial" w:cs="Arial"/>
          <w:sz w:val="22"/>
        </w:rPr>
        <w:t>Volumen no inferior a 8 litros/ha. Aplicar con viento cruzado. No aplicar con vientos</w:t>
      </w:r>
      <w:r>
        <w:rPr>
          <w:rFonts w:ascii="Arial" w:hAnsi="Arial" w:cs="Arial"/>
          <w:sz w:val="22"/>
        </w:rPr>
        <w:t xml:space="preserve"> </w:t>
      </w:r>
      <w:r w:rsidRPr="009636E6">
        <w:rPr>
          <w:rFonts w:ascii="Arial" w:hAnsi="Arial" w:cs="Arial"/>
          <w:sz w:val="22"/>
        </w:rPr>
        <w:t>superiores a 10 km/hora.</w:t>
      </w:r>
    </w:p>
    <w:p w:rsidR="00116A1D" w:rsidRDefault="00661C06" w:rsidP="00230887">
      <w:pPr>
        <w:jc w:val="both"/>
        <w:rPr>
          <w:rFonts w:ascii="Arial" w:hAnsi="Arial" w:cs="Arial"/>
          <w:bCs/>
          <w:color w:val="FF0000"/>
          <w:sz w:val="22"/>
          <w:szCs w:val="22"/>
        </w:rPr>
      </w:pPr>
      <w:r w:rsidRPr="009636E6">
        <w:rPr>
          <w:rFonts w:ascii="Arial" w:hAnsi="Arial" w:cs="Arial"/>
          <w:b/>
          <w:bCs/>
          <w:sz w:val="22"/>
        </w:rPr>
        <w:t xml:space="preserve">Número de gotas: </w:t>
      </w:r>
      <w:r w:rsidRPr="009636E6">
        <w:rPr>
          <w:rFonts w:ascii="Arial" w:hAnsi="Arial" w:cs="Arial"/>
          <w:sz w:val="22"/>
        </w:rPr>
        <w:t>En ambos, aplicar 20 a 30 gotas/cm</w:t>
      </w:r>
      <w:r w:rsidRPr="00F6387C">
        <w:rPr>
          <w:rFonts w:ascii="Arial" w:hAnsi="Arial" w:cs="Arial"/>
          <w:sz w:val="22"/>
          <w:vertAlign w:val="superscript"/>
        </w:rPr>
        <w:t>2</w:t>
      </w:r>
    </w:p>
    <w:p w:rsidR="00892308" w:rsidRDefault="00892308" w:rsidP="00116A1D">
      <w:pPr>
        <w:jc w:val="both"/>
        <w:rPr>
          <w:rFonts w:ascii="Arial" w:hAnsi="Arial" w:cs="Arial"/>
          <w:bCs/>
          <w:color w:val="FF0000"/>
          <w:sz w:val="22"/>
          <w:szCs w:val="22"/>
        </w:rPr>
      </w:pPr>
    </w:p>
    <w:p w:rsidR="00116A1D" w:rsidRPr="00116A1D" w:rsidRDefault="00116A1D" w:rsidP="00116A1D">
      <w:pPr>
        <w:jc w:val="both"/>
        <w:rPr>
          <w:rFonts w:ascii="Arial" w:hAnsi="Arial" w:cs="Arial"/>
          <w:b/>
          <w:color w:val="FF0000"/>
          <w:sz w:val="22"/>
          <w:szCs w:val="22"/>
          <w:lang w:val="es-MX"/>
        </w:rPr>
      </w:pPr>
      <w:r w:rsidRPr="00116A1D">
        <w:rPr>
          <w:rFonts w:ascii="Arial" w:hAnsi="Arial" w:cs="Arial"/>
          <w:b/>
          <w:sz w:val="22"/>
          <w:szCs w:val="22"/>
        </w:rPr>
        <w:t>RECOMENDACIONES DE USO:</w:t>
      </w:r>
    </w:p>
    <w:p w:rsidR="00B058FF" w:rsidRDefault="00B058FF" w:rsidP="00661C06">
      <w:pPr>
        <w:jc w:val="both"/>
        <w:rPr>
          <w:rFonts w:ascii="Arial" w:hAnsi="Arial" w:cs="Arial"/>
          <w:b/>
          <w:bCs/>
          <w:spacing w:val="-4"/>
          <w:lang w:val="es-ES_tradnl"/>
        </w:rPr>
      </w:pPr>
    </w:p>
    <w:tbl>
      <w:tblPr>
        <w:tblW w:w="10490" w:type="dxa"/>
        <w:tblInd w:w="-8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00"/>
        <w:gridCol w:w="2444"/>
        <w:gridCol w:w="1156"/>
        <w:gridCol w:w="5790"/>
      </w:tblGrid>
      <w:tr w:rsidR="00A60F63" w:rsidRPr="00D758A4" w:rsidTr="00C862CF">
        <w:trPr>
          <w:trHeight w:hRule="exact" w:val="216"/>
        </w:trPr>
        <w:tc>
          <w:tcPr>
            <w:tcW w:w="1100" w:type="dxa"/>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lang w:val="es-ES_tradnl"/>
              </w:rPr>
              <w:t>Cultivo</w:t>
            </w:r>
          </w:p>
        </w:tc>
        <w:tc>
          <w:tcPr>
            <w:tcW w:w="2444" w:type="dxa"/>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lang w:val="es-ES_tradnl"/>
              </w:rPr>
              <w:t>Maleza</w:t>
            </w:r>
          </w:p>
        </w:tc>
        <w:tc>
          <w:tcPr>
            <w:tcW w:w="1156" w:type="dxa"/>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lang w:val="es-ES_tradnl"/>
              </w:rPr>
              <w:t>Dosis</w:t>
            </w:r>
          </w:p>
        </w:tc>
        <w:tc>
          <w:tcPr>
            <w:tcW w:w="5790" w:type="dxa"/>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lang w:val="es-ES_tradnl"/>
              </w:rPr>
              <w:t>Observaciones</w:t>
            </w:r>
          </w:p>
        </w:tc>
      </w:tr>
      <w:tr w:rsidR="00A60F63" w:rsidRPr="00D758A4" w:rsidTr="00C862CF">
        <w:trPr>
          <w:trHeight w:val="1795"/>
        </w:trPr>
        <w:tc>
          <w:tcPr>
            <w:tcW w:w="110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Avena común</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Cebada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Centeno</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Trigo</w:t>
            </w:r>
          </w:p>
          <w:p w:rsidR="00A60F63" w:rsidRPr="00D758A4" w:rsidRDefault="00A60F63" w:rsidP="00C862CF">
            <w:pPr>
              <w:shd w:val="clear" w:color="auto" w:fill="FFFFFF"/>
              <w:jc w:val="center"/>
              <w:rPr>
                <w:rFonts w:ascii="Arial" w:hAnsi="Arial"/>
              </w:rPr>
            </w:pPr>
          </w:p>
        </w:tc>
        <w:tc>
          <w:tcPr>
            <w:tcW w:w="2444" w:type="dxa"/>
            <w:vMerge w:val="restart"/>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rPr>
              <w:t>Apio cimarrón</w:t>
            </w:r>
          </w:p>
          <w:p w:rsidR="00A60F63" w:rsidRPr="00D758A4" w:rsidRDefault="00A60F63" w:rsidP="00C862CF">
            <w:pPr>
              <w:shd w:val="clear" w:color="auto" w:fill="FFFFFF"/>
              <w:jc w:val="center"/>
              <w:rPr>
                <w:rFonts w:ascii="Arial" w:hAnsi="Arial"/>
              </w:rPr>
            </w:pPr>
            <w:r w:rsidRPr="00D758A4">
              <w:rPr>
                <w:rFonts w:ascii="Arial" w:hAnsi="Arial" w:cs="Arial"/>
              </w:rPr>
              <w:t>(</w:t>
            </w:r>
            <w:proofErr w:type="spellStart"/>
            <w:r w:rsidRPr="00D758A4">
              <w:rPr>
                <w:rFonts w:ascii="Arial" w:hAnsi="Arial" w:cs="Arial"/>
                <w:i/>
              </w:rPr>
              <w:t>Ammi</w:t>
            </w:r>
            <w:proofErr w:type="spellEnd"/>
            <w:r w:rsidRPr="00D758A4">
              <w:rPr>
                <w:rFonts w:ascii="Arial" w:hAnsi="Arial" w:cs="Arial"/>
                <w:i/>
              </w:rPr>
              <w:t xml:space="preserve"> </w:t>
            </w:r>
            <w:proofErr w:type="spellStart"/>
            <w:r w:rsidRPr="00D758A4">
              <w:rPr>
                <w:rFonts w:ascii="Arial" w:hAnsi="Arial" w:cs="Arial"/>
                <w:i/>
              </w:rPr>
              <w:t>majus</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rPr>
            </w:pPr>
            <w:r w:rsidRPr="00D758A4">
              <w:rPr>
                <w:rFonts w:ascii="Arial" w:hAnsi="Arial" w:cs="Arial"/>
              </w:rPr>
              <w:t>Biznaga</w:t>
            </w:r>
          </w:p>
          <w:p w:rsidR="00A60F63" w:rsidRPr="00D758A4" w:rsidRDefault="00A60F63" w:rsidP="00C862CF">
            <w:pPr>
              <w:shd w:val="clear" w:color="auto" w:fill="FFFFFF"/>
              <w:jc w:val="center"/>
              <w:rPr>
                <w:rFonts w:ascii="Arial" w:hAnsi="Arial"/>
              </w:rPr>
            </w:pPr>
            <w:r w:rsidRPr="00D758A4">
              <w:rPr>
                <w:rFonts w:ascii="Arial" w:hAnsi="Arial" w:cs="Arial"/>
              </w:rPr>
              <w:t>(</w:t>
            </w:r>
            <w:proofErr w:type="spellStart"/>
            <w:r w:rsidRPr="00D758A4">
              <w:rPr>
                <w:rFonts w:ascii="Arial" w:hAnsi="Arial" w:cs="Arial"/>
                <w:i/>
              </w:rPr>
              <w:t>Ammi</w:t>
            </w:r>
            <w:proofErr w:type="spellEnd"/>
            <w:r w:rsidRPr="00D758A4">
              <w:rPr>
                <w:rFonts w:ascii="Arial" w:hAnsi="Arial" w:cs="Arial"/>
                <w:i/>
              </w:rPr>
              <w:t xml:space="preserve"> </w:t>
            </w:r>
            <w:proofErr w:type="spellStart"/>
            <w:r w:rsidRPr="00D758A4">
              <w:rPr>
                <w:rFonts w:ascii="Arial" w:hAnsi="Arial" w:cs="Arial"/>
                <w:i/>
              </w:rPr>
              <w:t>visnaga</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Calabacilla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Sliene</w:t>
            </w:r>
            <w:proofErr w:type="spellEnd"/>
            <w:r w:rsidRPr="00D758A4">
              <w:rPr>
                <w:rFonts w:ascii="Arial" w:hAnsi="Arial" w:cs="Arial"/>
                <w:i/>
                <w:lang w:val="es-ES_tradnl"/>
              </w:rPr>
              <w:t xml:space="preserve"> </w:t>
            </w:r>
            <w:proofErr w:type="spellStart"/>
            <w:r w:rsidRPr="00D758A4">
              <w:rPr>
                <w:rFonts w:ascii="Arial" w:hAnsi="Arial" w:cs="Arial"/>
                <w:i/>
                <w:lang w:val="es-ES_tradnl"/>
              </w:rPr>
              <w:t>gallica</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Capiquí</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w:t>
            </w:r>
            <w:proofErr w:type="spellStart"/>
            <w:r w:rsidRPr="00D758A4">
              <w:rPr>
                <w:rFonts w:ascii="Arial" w:hAnsi="Arial" w:cs="Arial"/>
                <w:i/>
                <w:lang w:val="es-ES_tradnl"/>
              </w:rPr>
              <w:t>Stellaria</w:t>
            </w:r>
            <w:proofErr w:type="spellEnd"/>
            <w:r w:rsidRPr="00D758A4">
              <w:rPr>
                <w:rFonts w:ascii="Arial" w:hAnsi="Arial" w:cs="Arial"/>
                <w:i/>
                <w:lang w:val="es-ES_tradnl"/>
              </w:rPr>
              <w:t xml:space="preserve"> media</w:t>
            </w:r>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Cien nudos</w:t>
            </w:r>
          </w:p>
          <w:p w:rsidR="00A60F63" w:rsidRPr="00D758A4" w:rsidRDefault="00A60F63" w:rsidP="00C862CF">
            <w:pPr>
              <w:shd w:val="clear" w:color="auto" w:fill="FFFFFF"/>
              <w:jc w:val="center"/>
              <w:rPr>
                <w:rFonts w:ascii="Arial" w:hAnsi="Arial"/>
              </w:rPr>
            </w:pPr>
            <w:r w:rsidRPr="00D758A4">
              <w:rPr>
                <w:rFonts w:ascii="Arial" w:hAnsi="Arial" w:cs="Arial"/>
              </w:rPr>
              <w:lastRenderedPageBreak/>
              <w:t>(</w:t>
            </w:r>
            <w:proofErr w:type="spellStart"/>
            <w:r w:rsidRPr="00D758A4">
              <w:rPr>
                <w:rFonts w:ascii="Arial" w:hAnsi="Arial" w:cs="Arial"/>
                <w:i/>
              </w:rPr>
              <w:t>Polygonum</w:t>
            </w:r>
            <w:proofErr w:type="spellEnd"/>
            <w:r w:rsidRPr="00D758A4">
              <w:rPr>
                <w:rFonts w:ascii="Arial" w:hAnsi="Arial" w:cs="Arial"/>
                <w:i/>
              </w:rPr>
              <w:t xml:space="preserve"> </w:t>
            </w:r>
            <w:proofErr w:type="spellStart"/>
            <w:r w:rsidRPr="00D758A4">
              <w:rPr>
                <w:rFonts w:ascii="Arial" w:hAnsi="Arial" w:cs="Arial"/>
                <w:i/>
                <w:lang w:val="es-ES_tradnl"/>
              </w:rPr>
              <w:t>aviculare</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Enredadera anual</w:t>
            </w:r>
          </w:p>
          <w:p w:rsidR="00A60F63" w:rsidRPr="00A3465D" w:rsidRDefault="00A60F63" w:rsidP="00C862CF">
            <w:pPr>
              <w:shd w:val="clear" w:color="auto" w:fill="FFFFFF"/>
              <w:jc w:val="center"/>
              <w:rPr>
                <w:rFonts w:ascii="Arial" w:hAnsi="Arial"/>
                <w:lang w:val="en-US"/>
              </w:rPr>
            </w:pPr>
            <w:r w:rsidRPr="00A3465D">
              <w:rPr>
                <w:rFonts w:ascii="Arial" w:hAnsi="Arial" w:cs="Arial"/>
                <w:lang w:val="en-US"/>
              </w:rPr>
              <w:t>(</w:t>
            </w:r>
            <w:proofErr w:type="spellStart"/>
            <w:r w:rsidRPr="00A3465D">
              <w:rPr>
                <w:rFonts w:ascii="Arial" w:hAnsi="Arial" w:cs="Arial"/>
                <w:i/>
                <w:lang w:val="en-US"/>
              </w:rPr>
              <w:t>Polygonum</w:t>
            </w:r>
            <w:proofErr w:type="spellEnd"/>
            <w:r w:rsidRPr="00A3465D">
              <w:rPr>
                <w:rFonts w:ascii="Arial" w:hAnsi="Arial" w:cs="Arial"/>
                <w:i/>
                <w:lang w:val="en-US"/>
              </w:rPr>
              <w:t xml:space="preserve"> convolvulus</w:t>
            </w:r>
            <w:r w:rsidRPr="00A3465D">
              <w:rPr>
                <w:rFonts w:ascii="Arial" w:hAnsi="Arial" w:cs="Arial"/>
                <w:lang w:val="en-US"/>
              </w:rPr>
              <w:t>)</w:t>
            </w:r>
          </w:p>
          <w:p w:rsidR="00A60F63" w:rsidRPr="00A3465D" w:rsidRDefault="00A60F63" w:rsidP="00C862CF">
            <w:pPr>
              <w:shd w:val="clear" w:color="auto" w:fill="FFFFFF"/>
              <w:jc w:val="center"/>
              <w:rPr>
                <w:rFonts w:ascii="Arial" w:hAnsi="Arial"/>
                <w:lang w:val="en-US"/>
              </w:rPr>
            </w:pPr>
            <w:r w:rsidRPr="00A3465D">
              <w:rPr>
                <w:rFonts w:ascii="Arial" w:hAnsi="Arial" w:cs="Arial"/>
                <w:lang w:val="en-US"/>
              </w:rPr>
              <w:t xml:space="preserve">Girasol </w:t>
            </w:r>
            <w:proofErr w:type="spellStart"/>
            <w:r w:rsidRPr="00A3465D">
              <w:rPr>
                <w:rFonts w:ascii="Arial" w:hAnsi="Arial" w:cs="Arial"/>
                <w:lang w:val="en-US"/>
              </w:rPr>
              <w:t>guacho</w:t>
            </w:r>
            <w:proofErr w:type="spellEnd"/>
          </w:p>
          <w:p w:rsidR="00A60F63" w:rsidRPr="00A3465D" w:rsidRDefault="00A60F63" w:rsidP="00C862CF">
            <w:pPr>
              <w:shd w:val="clear" w:color="auto" w:fill="FFFFFF"/>
              <w:jc w:val="center"/>
              <w:rPr>
                <w:rFonts w:ascii="Arial" w:hAnsi="Arial"/>
                <w:lang w:val="en-US"/>
              </w:rPr>
            </w:pPr>
            <w:r w:rsidRPr="00A3465D">
              <w:rPr>
                <w:rFonts w:ascii="Arial" w:hAnsi="Arial" w:cs="Arial"/>
                <w:lang w:val="en-US"/>
              </w:rPr>
              <w:t>(</w:t>
            </w:r>
            <w:r w:rsidRPr="00A3465D">
              <w:rPr>
                <w:rFonts w:ascii="Arial" w:hAnsi="Arial" w:cs="Arial"/>
                <w:i/>
                <w:lang w:val="en-US"/>
              </w:rPr>
              <w:t xml:space="preserve">Helianthus </w:t>
            </w:r>
            <w:proofErr w:type="spellStart"/>
            <w:r w:rsidRPr="00A3465D">
              <w:rPr>
                <w:rFonts w:ascii="Arial" w:hAnsi="Arial" w:cs="Arial"/>
                <w:i/>
                <w:lang w:val="en-US"/>
              </w:rPr>
              <w:t>a</w:t>
            </w:r>
            <w:r w:rsidR="00F8608B" w:rsidRPr="00A3465D">
              <w:rPr>
                <w:rFonts w:ascii="Arial" w:hAnsi="Arial" w:cs="Arial"/>
                <w:i/>
                <w:lang w:val="en-US"/>
              </w:rPr>
              <w:t>n</w:t>
            </w:r>
            <w:r w:rsidRPr="00A3465D">
              <w:rPr>
                <w:rFonts w:ascii="Arial" w:hAnsi="Arial" w:cs="Arial"/>
                <w:i/>
                <w:lang w:val="en-US"/>
              </w:rPr>
              <w:t>n</w:t>
            </w:r>
            <w:r w:rsidR="00F8608B" w:rsidRPr="00A3465D">
              <w:rPr>
                <w:rFonts w:ascii="Arial" w:hAnsi="Arial" w:cs="Arial"/>
                <w:i/>
                <w:lang w:val="en-US"/>
              </w:rPr>
              <w:t>u</w:t>
            </w:r>
            <w:r w:rsidRPr="00A3465D">
              <w:rPr>
                <w:rFonts w:ascii="Arial" w:hAnsi="Arial" w:cs="Arial"/>
                <w:i/>
                <w:lang w:val="en-US"/>
              </w:rPr>
              <w:t>us</w:t>
            </w:r>
            <w:proofErr w:type="spellEnd"/>
            <w:r w:rsidRPr="00A3465D">
              <w:rPr>
                <w:rFonts w:ascii="Arial" w:hAnsi="Arial" w:cs="Arial"/>
                <w:lang w:val="en-US"/>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Ortiga</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w:t>
            </w:r>
            <w:proofErr w:type="spellStart"/>
            <w:r w:rsidRPr="00D758A4">
              <w:rPr>
                <w:rFonts w:ascii="Arial" w:hAnsi="Arial" w:cs="Arial"/>
                <w:i/>
                <w:lang w:val="es-ES_tradnl"/>
              </w:rPr>
              <w:t>Urt</w:t>
            </w:r>
            <w:r w:rsidRPr="00D758A4">
              <w:rPr>
                <w:rFonts w:ascii="Arial" w:hAnsi="Arial"/>
                <w:i/>
                <w:lang w:val="es-ES_tradnl"/>
              </w:rPr>
              <w:t>í</w:t>
            </w:r>
            <w:r w:rsidRPr="00D758A4">
              <w:rPr>
                <w:rFonts w:ascii="Arial" w:hAnsi="Arial" w:cs="Arial"/>
                <w:i/>
                <w:lang w:val="es-ES_tradnl"/>
              </w:rPr>
              <w:t>ca</w:t>
            </w:r>
            <w:proofErr w:type="spellEnd"/>
            <w:r w:rsidRPr="00D758A4">
              <w:rPr>
                <w:rFonts w:ascii="Arial" w:hAnsi="Arial" w:cs="Arial"/>
                <w:i/>
                <w:lang w:val="es-ES_tradnl"/>
              </w:rPr>
              <w:t xml:space="preserve"> </w:t>
            </w:r>
            <w:proofErr w:type="spellStart"/>
            <w:r w:rsidRPr="00D758A4">
              <w:rPr>
                <w:rFonts w:ascii="Arial" w:hAnsi="Arial" w:cs="Arial"/>
                <w:i/>
                <w:lang w:val="es-ES_tradnl"/>
              </w:rPr>
              <w:t>urens</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Ortiga mansa</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w:t>
            </w:r>
            <w:proofErr w:type="spellStart"/>
            <w:r w:rsidRPr="00D758A4">
              <w:rPr>
                <w:rFonts w:ascii="Arial" w:hAnsi="Arial" w:cs="Arial"/>
                <w:i/>
                <w:lang w:val="es-ES_tradnl"/>
              </w:rPr>
              <w:t>Lamium</w:t>
            </w:r>
            <w:proofErr w:type="spellEnd"/>
            <w:r w:rsidRPr="00D758A4">
              <w:rPr>
                <w:rFonts w:ascii="Arial" w:hAnsi="Arial" w:cs="Arial"/>
                <w:i/>
                <w:lang w:val="es-ES_tradnl"/>
              </w:rPr>
              <w:t xml:space="preserve"> </w:t>
            </w:r>
            <w:proofErr w:type="spellStart"/>
            <w:r w:rsidRPr="00D758A4">
              <w:rPr>
                <w:rFonts w:ascii="Arial" w:hAnsi="Arial" w:cs="Arial"/>
                <w:i/>
                <w:lang w:val="es-ES_tradnl"/>
              </w:rPr>
              <w:t>amplexicaule</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proofErr w:type="spellStart"/>
            <w:r w:rsidRPr="00D758A4">
              <w:rPr>
                <w:rFonts w:ascii="Arial" w:hAnsi="Arial" w:cs="Arial"/>
                <w:lang w:val="es-ES_tradnl"/>
              </w:rPr>
              <w:t>Senecio</w:t>
            </w:r>
            <w:proofErr w:type="spellEnd"/>
          </w:p>
          <w:p w:rsidR="00A60F63" w:rsidRPr="00D758A4" w:rsidRDefault="00A60F63" w:rsidP="00C862CF">
            <w:pPr>
              <w:shd w:val="clear" w:color="auto" w:fill="FFFFFF"/>
              <w:jc w:val="center"/>
              <w:rPr>
                <w:rFonts w:ascii="Arial" w:hAnsi="Arial"/>
              </w:rPr>
            </w:pPr>
            <w:r w:rsidRPr="00D758A4">
              <w:rPr>
                <w:rFonts w:ascii="Arial" w:hAnsi="Arial" w:cs="Arial"/>
                <w:lang w:val="es-ES_tradnl"/>
              </w:rPr>
              <w:t>(</w:t>
            </w:r>
            <w:proofErr w:type="spellStart"/>
            <w:r w:rsidRPr="00D758A4">
              <w:rPr>
                <w:rFonts w:ascii="Arial" w:hAnsi="Arial" w:cs="Arial"/>
                <w:i/>
                <w:lang w:val="es-ES_tradnl"/>
              </w:rPr>
              <w:t>Senecio</w:t>
            </w:r>
            <w:proofErr w:type="spellEnd"/>
            <w:r w:rsidRPr="00D758A4">
              <w:rPr>
                <w:rFonts w:ascii="Arial" w:hAnsi="Arial" w:cs="Arial"/>
                <w:i/>
                <w:lang w:val="es-ES_tradnl"/>
              </w:rPr>
              <w:t xml:space="preserve"> </w:t>
            </w:r>
            <w:proofErr w:type="spellStart"/>
            <w:r w:rsidRPr="00D758A4">
              <w:rPr>
                <w:rFonts w:ascii="Arial" w:hAnsi="Arial" w:cs="Arial"/>
                <w:lang w:val="es-ES_tradnl"/>
              </w:rPr>
              <w:t>spp</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Yuyo sapo</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Wedelia</w:t>
            </w:r>
            <w:proofErr w:type="spellEnd"/>
            <w:r w:rsidRPr="00D758A4">
              <w:rPr>
                <w:rFonts w:ascii="Arial" w:hAnsi="Arial" w:cs="Arial"/>
                <w:i/>
                <w:lang w:val="es-ES_tradnl"/>
              </w:rPr>
              <w:t xml:space="preserve"> glauca</w:t>
            </w:r>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proofErr w:type="spellStart"/>
            <w:r w:rsidRPr="00D758A4">
              <w:rPr>
                <w:rFonts w:ascii="Arial" w:hAnsi="Arial"/>
              </w:rPr>
              <w:t>Túpulo</w:t>
            </w:r>
            <w:proofErr w:type="spellEnd"/>
          </w:p>
          <w:p w:rsidR="00A60F63" w:rsidRPr="00D758A4" w:rsidRDefault="00A60F63" w:rsidP="00C862CF">
            <w:pPr>
              <w:shd w:val="clear" w:color="auto" w:fill="FFFFFF"/>
              <w:jc w:val="center"/>
              <w:rPr>
                <w:rFonts w:ascii="Arial" w:hAnsi="Arial"/>
              </w:rPr>
            </w:pPr>
            <w:r w:rsidRPr="00D758A4">
              <w:rPr>
                <w:rFonts w:ascii="Arial" w:hAnsi="Arial"/>
              </w:rPr>
              <w:t>(</w:t>
            </w:r>
            <w:proofErr w:type="spellStart"/>
            <w:r w:rsidRPr="00D758A4">
              <w:rPr>
                <w:rFonts w:ascii="Arial" w:hAnsi="Arial"/>
                <w:i/>
              </w:rPr>
              <w:t>Sicyos</w:t>
            </w:r>
            <w:proofErr w:type="spellEnd"/>
            <w:r w:rsidRPr="00D758A4">
              <w:rPr>
                <w:rFonts w:ascii="Arial" w:hAnsi="Arial"/>
                <w:i/>
              </w:rPr>
              <w:t xml:space="preserve"> </w:t>
            </w:r>
            <w:proofErr w:type="spellStart"/>
            <w:r w:rsidRPr="00D758A4">
              <w:rPr>
                <w:rFonts w:ascii="Arial" w:hAnsi="Arial"/>
                <w:i/>
              </w:rPr>
              <w:t>polyacanthus</w:t>
            </w:r>
            <w:proofErr w:type="spellEnd"/>
            <w:r w:rsidRPr="00D758A4">
              <w:rPr>
                <w:rFonts w:ascii="Arial" w:hAnsi="Arial"/>
              </w:rPr>
              <w:t>)</w:t>
            </w:r>
          </w:p>
          <w:p w:rsidR="00A60F63" w:rsidRPr="00D758A4" w:rsidRDefault="00A60F63" w:rsidP="00C862CF">
            <w:pPr>
              <w:shd w:val="clear" w:color="auto" w:fill="FFFFFF"/>
              <w:jc w:val="center"/>
              <w:rPr>
                <w:rFonts w:ascii="Arial" w:hAnsi="Arial"/>
              </w:rPr>
            </w:pPr>
            <w:r w:rsidRPr="00D758A4">
              <w:rPr>
                <w:rFonts w:ascii="Arial" w:hAnsi="Arial"/>
              </w:rPr>
              <w:t>Verónica</w:t>
            </w:r>
          </w:p>
          <w:p w:rsidR="00A60F63" w:rsidRPr="00D758A4" w:rsidRDefault="00A60F63" w:rsidP="00C862CF">
            <w:pPr>
              <w:shd w:val="clear" w:color="auto" w:fill="FFFFFF"/>
              <w:jc w:val="center"/>
              <w:rPr>
                <w:rFonts w:ascii="Arial" w:hAnsi="Arial"/>
              </w:rPr>
            </w:pPr>
            <w:r w:rsidRPr="00D758A4">
              <w:rPr>
                <w:rFonts w:ascii="Arial" w:hAnsi="Arial"/>
              </w:rPr>
              <w:t>(</w:t>
            </w:r>
            <w:r w:rsidRPr="00D758A4">
              <w:rPr>
                <w:rFonts w:ascii="Arial" w:hAnsi="Arial"/>
                <w:i/>
              </w:rPr>
              <w:t xml:space="preserve">Veronica </w:t>
            </w:r>
            <w:proofErr w:type="spellStart"/>
            <w:r w:rsidRPr="00D758A4">
              <w:rPr>
                <w:rFonts w:ascii="Arial" w:hAnsi="Arial"/>
                <w:i/>
              </w:rPr>
              <w:t>persica</w:t>
            </w:r>
            <w:proofErr w:type="spellEnd"/>
            <w:r w:rsidRPr="00D758A4">
              <w:rPr>
                <w:rFonts w:ascii="Arial" w:hAnsi="Arial"/>
              </w:rPr>
              <w:t>)</w:t>
            </w:r>
          </w:p>
        </w:tc>
        <w:tc>
          <w:tcPr>
            <w:tcW w:w="1156" w:type="dxa"/>
            <w:shd w:val="clear" w:color="auto" w:fill="FFFFFF"/>
            <w:vAlign w:val="center"/>
          </w:tcPr>
          <w:p w:rsidR="00A60F63" w:rsidRPr="00D758A4" w:rsidRDefault="00A60F63" w:rsidP="00C862CF">
            <w:pPr>
              <w:shd w:val="clear" w:color="auto" w:fill="FFFFFF"/>
              <w:jc w:val="center"/>
              <w:rPr>
                <w:rFonts w:ascii="Arial" w:hAnsi="Arial"/>
              </w:rPr>
            </w:pPr>
          </w:p>
          <w:p w:rsidR="00A60F63" w:rsidRPr="00D758A4" w:rsidRDefault="00A96920" w:rsidP="00A96920">
            <w:pPr>
              <w:shd w:val="clear" w:color="auto" w:fill="FFFFFF"/>
              <w:jc w:val="center"/>
              <w:rPr>
                <w:rFonts w:ascii="Arial" w:hAnsi="Arial"/>
              </w:rPr>
            </w:pPr>
            <w:r>
              <w:rPr>
                <w:rFonts w:ascii="Arial" w:hAnsi="Arial"/>
              </w:rPr>
              <w:t>270-</w:t>
            </w:r>
            <w:r w:rsidR="00A60F63" w:rsidRPr="00D758A4">
              <w:rPr>
                <w:rFonts w:ascii="Arial" w:hAnsi="Arial"/>
              </w:rPr>
              <w:t>360 cm</w:t>
            </w:r>
            <w:r w:rsidR="00A60F63" w:rsidRPr="00D758A4">
              <w:rPr>
                <w:rFonts w:ascii="Arial" w:hAnsi="Arial"/>
                <w:vertAlign w:val="superscript"/>
              </w:rPr>
              <w:t>3</w:t>
            </w:r>
            <w:r w:rsidR="00A60F63" w:rsidRPr="00D758A4">
              <w:rPr>
                <w:rFonts w:ascii="Arial" w:hAnsi="Arial"/>
              </w:rPr>
              <w:t>/ha</w:t>
            </w:r>
          </w:p>
        </w:tc>
        <w:tc>
          <w:tcPr>
            <w:tcW w:w="579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En presencia de crucíferas, bolsa de pastor, mostacilla, mostaza, nabo, nabón, es necesario aplicar e</w:t>
            </w:r>
            <w:r w:rsidR="00A96920">
              <w:rPr>
                <w:rFonts w:ascii="Arial" w:hAnsi="Arial" w:cs="Arial"/>
                <w:lang w:val="es-ES_tradnl"/>
              </w:rPr>
              <w:t>n mezcla con MCPA (SL al 28%</w:t>
            </w:r>
            <w:r w:rsidR="00291616">
              <w:rPr>
                <w:rFonts w:ascii="Arial" w:hAnsi="Arial" w:cs="Arial"/>
                <w:lang w:val="es-ES_tradnl"/>
              </w:rPr>
              <w:t xml:space="preserve"> p/v) 1 a </w:t>
            </w:r>
            <w:r w:rsidRPr="00D758A4">
              <w:rPr>
                <w:rFonts w:ascii="Arial" w:hAnsi="Arial" w:cs="Arial"/>
                <w:lang w:val="es-ES_tradnl"/>
              </w:rPr>
              <w:t xml:space="preserve">1,5 Lts/ha o </w:t>
            </w:r>
            <w:r w:rsidRPr="00291616">
              <w:rPr>
                <w:rFonts w:ascii="Arial" w:hAnsi="Arial" w:cs="Arial"/>
                <w:lang w:val="es-ES_tradnl"/>
              </w:rPr>
              <w:t xml:space="preserve">2,4 D </w:t>
            </w:r>
            <w:r w:rsidR="00A96920">
              <w:rPr>
                <w:rFonts w:ascii="Arial" w:hAnsi="Arial" w:cs="Arial"/>
                <w:lang w:val="es-ES_tradnl"/>
              </w:rPr>
              <w:t>(EC al 100%</w:t>
            </w:r>
            <w:r w:rsidR="00291616">
              <w:rPr>
                <w:rFonts w:ascii="Arial" w:hAnsi="Arial" w:cs="Arial"/>
                <w:lang w:val="es-ES_tradnl"/>
              </w:rPr>
              <w:t xml:space="preserve"> p/v</w:t>
            </w:r>
            <w:r w:rsidR="00A96920">
              <w:rPr>
                <w:rFonts w:ascii="Arial" w:hAnsi="Arial" w:cs="Arial"/>
                <w:lang w:val="es-ES_tradnl"/>
              </w:rPr>
              <w:t>) 0,3-</w:t>
            </w:r>
            <w:r w:rsidRPr="00D758A4">
              <w:rPr>
                <w:rFonts w:ascii="Arial" w:hAnsi="Arial" w:cs="Arial"/>
                <w:lang w:val="es-ES_tradnl"/>
              </w:rPr>
              <w:t>0,45 Lts/ha.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La dosis varía según el tamaño de la maleza. Es muy selectivo para el cultivo desde 3 hojas hasta hoja bandera visible.</w:t>
            </w:r>
          </w:p>
          <w:p w:rsidR="00A60F63" w:rsidRPr="00D758A4" w:rsidRDefault="00A60F63" w:rsidP="00A96920">
            <w:pPr>
              <w:shd w:val="clear" w:color="auto" w:fill="FFFFFF"/>
              <w:jc w:val="center"/>
              <w:rPr>
                <w:rFonts w:ascii="Arial" w:hAnsi="Arial" w:cs="Arial"/>
                <w:lang w:val="es-ES_tradnl"/>
              </w:rPr>
            </w:pPr>
            <w:r w:rsidRPr="00D758A4">
              <w:rPr>
                <w:rFonts w:ascii="Arial" w:hAnsi="Arial" w:cs="Arial"/>
                <w:lang w:val="es-ES_tradnl"/>
              </w:rPr>
              <w:t>Apl</w:t>
            </w:r>
            <w:r w:rsidR="00A96920">
              <w:rPr>
                <w:rFonts w:ascii="Arial" w:hAnsi="Arial" w:cs="Arial"/>
                <w:lang w:val="es-ES_tradnl"/>
              </w:rPr>
              <w:t>icando en mezcla con MCPA o 2,4-</w:t>
            </w:r>
            <w:r w:rsidRPr="00D758A4">
              <w:rPr>
                <w:rFonts w:ascii="Arial" w:hAnsi="Arial" w:cs="Arial"/>
                <w:lang w:val="es-ES_tradnl"/>
              </w:rPr>
              <w:t xml:space="preserve">D el período tolerante corresponde al de estos herbicidas: desde 3 </w:t>
            </w:r>
            <w:r w:rsidR="00A96920">
              <w:rPr>
                <w:rFonts w:ascii="Arial" w:hAnsi="Arial" w:cs="Arial"/>
                <w:lang w:val="es-ES_tradnl"/>
              </w:rPr>
              <w:t>a</w:t>
            </w:r>
            <w:r w:rsidRPr="00D758A4">
              <w:rPr>
                <w:rFonts w:ascii="Arial" w:hAnsi="Arial" w:cs="Arial"/>
                <w:lang w:val="es-ES_tradnl"/>
              </w:rPr>
              <w:t xml:space="preserve"> 5 hojas hasta la detección del primer nudo de encañe.</w:t>
            </w:r>
          </w:p>
        </w:tc>
      </w:tr>
      <w:tr w:rsidR="00A60F63" w:rsidRPr="00D758A4" w:rsidTr="00C862CF">
        <w:trPr>
          <w:trHeight w:val="1453"/>
        </w:trPr>
        <w:tc>
          <w:tcPr>
            <w:tcW w:w="110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lastRenderedPageBreak/>
              <w:t>Cebolla</w:t>
            </w:r>
          </w:p>
        </w:tc>
        <w:tc>
          <w:tcPr>
            <w:tcW w:w="2444" w:type="dxa"/>
            <w:vMerge/>
            <w:shd w:val="clear" w:color="auto" w:fill="FFFFFF"/>
            <w:vAlign w:val="center"/>
          </w:tcPr>
          <w:p w:rsidR="00A60F63" w:rsidRPr="00D758A4" w:rsidRDefault="00A60F63" w:rsidP="00C862CF">
            <w:pPr>
              <w:shd w:val="clear" w:color="auto" w:fill="FFFFFF"/>
              <w:jc w:val="center"/>
              <w:rPr>
                <w:rFonts w:ascii="Arial" w:hAnsi="Arial" w:cs="Arial"/>
              </w:rPr>
            </w:pPr>
          </w:p>
        </w:tc>
        <w:tc>
          <w:tcPr>
            <w:tcW w:w="1156" w:type="dxa"/>
            <w:shd w:val="clear" w:color="auto" w:fill="FFFFFF"/>
            <w:vAlign w:val="center"/>
          </w:tcPr>
          <w:p w:rsidR="0087731E"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600 cm</w:t>
            </w:r>
            <w:r w:rsidRPr="00D758A4">
              <w:rPr>
                <w:rFonts w:ascii="Arial" w:hAnsi="Arial" w:cs="Arial"/>
                <w:vertAlign w:val="superscript"/>
                <w:lang w:val="es-ES_tradnl"/>
              </w:rPr>
              <w:t>3</w:t>
            </w:r>
            <w:r w:rsidRPr="00D758A4">
              <w:rPr>
                <w:rFonts w:ascii="Arial" w:hAnsi="Arial" w:cs="Arial"/>
                <w:lang w:val="es-ES_tradnl"/>
              </w:rPr>
              <w:t>/ ha</w:t>
            </w:r>
          </w:p>
          <w:p w:rsidR="0087731E"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(volumen: 200-300 Lts de agu</w:t>
            </w:r>
            <w:r w:rsidR="00A96920">
              <w:rPr>
                <w:rFonts w:ascii="Arial" w:hAnsi="Arial" w:cs="Arial"/>
                <w:lang w:val="es-ES_tradnl"/>
              </w:rPr>
              <w:t>a</w:t>
            </w:r>
            <w:r w:rsidRPr="00D758A4">
              <w:rPr>
                <w:rFonts w:ascii="Arial" w:hAnsi="Arial" w:cs="Arial"/>
                <w:lang w:val="es-ES_tradnl"/>
              </w:rPr>
              <w:t>/ha)</w:t>
            </w:r>
          </w:p>
          <w:p w:rsidR="00A60F63"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ó 210 cm</w:t>
            </w:r>
            <w:r w:rsidRPr="00D758A4">
              <w:rPr>
                <w:rFonts w:ascii="Arial" w:hAnsi="Arial" w:cs="Arial"/>
                <w:vertAlign w:val="superscript"/>
                <w:lang w:val="es-ES_tradnl"/>
              </w:rPr>
              <w:t>3</w:t>
            </w:r>
            <w:r w:rsidRPr="00D758A4">
              <w:rPr>
                <w:rFonts w:ascii="Arial" w:hAnsi="Arial" w:cs="Arial"/>
                <w:lang w:val="es-ES_tradnl"/>
              </w:rPr>
              <w:t>/100 Lts de agua</w:t>
            </w:r>
          </w:p>
        </w:tc>
        <w:tc>
          <w:tcPr>
            <w:tcW w:w="579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Para el control de Clavel amarillo o Yuyo sapo (</w:t>
            </w:r>
            <w:proofErr w:type="spellStart"/>
            <w:r w:rsidRPr="00D758A4">
              <w:rPr>
                <w:rFonts w:ascii="Arial" w:hAnsi="Arial" w:cs="Arial"/>
                <w:i/>
                <w:lang w:val="es-ES_tradnl"/>
              </w:rPr>
              <w:t>Wedelia</w:t>
            </w:r>
            <w:proofErr w:type="spellEnd"/>
            <w:r w:rsidRPr="00D758A4">
              <w:rPr>
                <w:rFonts w:ascii="Arial" w:hAnsi="Arial" w:cs="Arial"/>
                <w:i/>
                <w:lang w:val="es-ES_tradnl"/>
              </w:rPr>
              <w:t xml:space="preserve"> glauca</w:t>
            </w:r>
            <w:r w:rsidRPr="00D758A4">
              <w:rPr>
                <w:rFonts w:ascii="Arial" w:hAnsi="Arial" w:cs="Arial"/>
                <w:lang w:val="es-ES_tradnl"/>
              </w:rPr>
              <w:t>). Aplicar desde 3-4 hojas de la maleza hasta floración.</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Volumen de agua: 200 - 300 Lts/ha</w:t>
            </w:r>
          </w:p>
        </w:tc>
      </w:tr>
      <w:tr w:rsidR="00A60F63" w:rsidRPr="00D758A4" w:rsidTr="00C862CF">
        <w:trPr>
          <w:trHeight w:val="1795"/>
        </w:trPr>
        <w:tc>
          <w:tcPr>
            <w:tcW w:w="110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lastRenderedPageBreak/>
              <w:t>Cítricos</w:t>
            </w:r>
            <w:r w:rsidR="00666393" w:rsidRPr="00D758A4">
              <w:rPr>
                <w:rFonts w:ascii="Arial" w:hAnsi="Arial" w:cs="Arial"/>
                <w:lang w:val="es-ES_tradnl"/>
              </w:rPr>
              <w:t xml:space="preserve"> en general</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Frutales de pepita</w:t>
            </w:r>
          </w:p>
          <w:p w:rsidR="00F975AC" w:rsidRPr="00D758A4" w:rsidRDefault="00F975AC" w:rsidP="00B17B06">
            <w:pPr>
              <w:shd w:val="clear" w:color="auto" w:fill="FFFFFF"/>
              <w:jc w:val="center"/>
              <w:rPr>
                <w:rFonts w:ascii="Arial" w:hAnsi="Arial" w:cs="Arial"/>
                <w:lang w:val="es-ES_tradnl"/>
              </w:rPr>
            </w:pPr>
            <w:r w:rsidRPr="00D758A4">
              <w:rPr>
                <w:rFonts w:ascii="Arial" w:hAnsi="Arial" w:cs="Arial"/>
                <w:lang w:val="es-ES_tradnl"/>
              </w:rPr>
              <w:t>(Manzana, Pera</w:t>
            </w:r>
            <w:r w:rsidR="00666393" w:rsidRPr="00D758A4">
              <w:rPr>
                <w:rFonts w:ascii="Arial" w:hAnsi="Arial" w:cs="Arial"/>
                <w:lang w:val="es-ES_tradnl"/>
              </w:rPr>
              <w:t>, membrillo</w:t>
            </w:r>
            <w:r w:rsidRPr="00D758A4">
              <w:rPr>
                <w:rFonts w:ascii="Arial" w:hAnsi="Arial" w:cs="Arial"/>
                <w:lang w:val="es-ES_tradnl"/>
              </w:rPr>
              <w:t>)</w:t>
            </w:r>
          </w:p>
        </w:tc>
        <w:tc>
          <w:tcPr>
            <w:tcW w:w="2444" w:type="dxa"/>
            <w:vMerge/>
            <w:shd w:val="clear" w:color="auto" w:fill="FFFFFF"/>
            <w:vAlign w:val="center"/>
          </w:tcPr>
          <w:p w:rsidR="00A60F63" w:rsidRPr="00D758A4" w:rsidRDefault="00A60F63" w:rsidP="00C862CF">
            <w:pPr>
              <w:shd w:val="clear" w:color="auto" w:fill="FFFFFF"/>
              <w:jc w:val="center"/>
              <w:rPr>
                <w:rFonts w:ascii="Arial" w:hAnsi="Arial" w:cs="Arial"/>
              </w:rPr>
            </w:pPr>
          </w:p>
        </w:tc>
        <w:tc>
          <w:tcPr>
            <w:tcW w:w="1156" w:type="dxa"/>
            <w:shd w:val="clear" w:color="auto" w:fill="FFFFFF"/>
            <w:vAlign w:val="center"/>
          </w:tcPr>
          <w:p w:rsidR="0087731E"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600 cm</w:t>
            </w:r>
            <w:r w:rsidRPr="00D758A4">
              <w:rPr>
                <w:rFonts w:ascii="Arial" w:hAnsi="Arial" w:cs="Arial"/>
                <w:vertAlign w:val="superscript"/>
                <w:lang w:val="es-ES_tradnl"/>
              </w:rPr>
              <w:t>3</w:t>
            </w:r>
            <w:r w:rsidRPr="00D758A4">
              <w:rPr>
                <w:rFonts w:ascii="Arial" w:hAnsi="Arial" w:cs="Arial"/>
                <w:lang w:val="es-ES_tradnl"/>
              </w:rPr>
              <w:t>/ ha</w:t>
            </w:r>
          </w:p>
          <w:p w:rsidR="0087731E"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(volumen: 250-300 Lts de agua/ha)</w:t>
            </w:r>
          </w:p>
          <w:p w:rsidR="00A60F63" w:rsidRPr="00D758A4" w:rsidRDefault="0087731E" w:rsidP="00C862CF">
            <w:pPr>
              <w:shd w:val="clear" w:color="auto" w:fill="FFFFFF"/>
              <w:jc w:val="center"/>
              <w:rPr>
                <w:rFonts w:ascii="Arial" w:hAnsi="Arial" w:cs="Arial"/>
                <w:lang w:val="es-ES_tradnl"/>
              </w:rPr>
            </w:pPr>
            <w:r w:rsidRPr="00D758A4">
              <w:rPr>
                <w:rFonts w:ascii="Arial" w:hAnsi="Arial" w:cs="Arial"/>
                <w:lang w:val="es-ES_tradnl"/>
              </w:rPr>
              <w:t>ó 180 cm</w:t>
            </w:r>
            <w:r w:rsidRPr="00D758A4">
              <w:rPr>
                <w:rFonts w:ascii="Arial" w:hAnsi="Arial" w:cs="Arial"/>
                <w:vertAlign w:val="superscript"/>
                <w:lang w:val="es-ES_tradnl"/>
              </w:rPr>
              <w:t>3</w:t>
            </w:r>
            <w:r w:rsidRPr="00D758A4">
              <w:rPr>
                <w:rFonts w:ascii="Arial" w:hAnsi="Arial" w:cs="Arial"/>
                <w:lang w:val="es-ES_tradnl"/>
              </w:rPr>
              <w:t>/100 Lts de agua</w:t>
            </w:r>
          </w:p>
        </w:tc>
        <w:tc>
          <w:tcPr>
            <w:tcW w:w="579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Para el control de Clavel amarillo o Yuyo sapo (</w:t>
            </w:r>
            <w:proofErr w:type="spellStart"/>
            <w:r w:rsidRPr="00D758A4">
              <w:rPr>
                <w:rFonts w:ascii="Arial" w:hAnsi="Arial" w:cs="Arial"/>
                <w:i/>
                <w:lang w:val="es-ES_tradnl"/>
              </w:rPr>
              <w:t>Wedelia</w:t>
            </w:r>
            <w:proofErr w:type="spellEnd"/>
            <w:r w:rsidRPr="00D758A4">
              <w:rPr>
                <w:rFonts w:ascii="Arial" w:hAnsi="Arial" w:cs="Arial"/>
                <w:i/>
                <w:lang w:val="es-ES_tradnl"/>
              </w:rPr>
              <w:t xml:space="preserve"> glauca</w:t>
            </w:r>
            <w:r w:rsidRPr="00D758A4">
              <w:rPr>
                <w:rFonts w:ascii="Arial" w:hAnsi="Arial" w:cs="Arial"/>
                <w:lang w:val="es-ES_tradnl"/>
              </w:rPr>
              <w:t>), la pulverización debe dirigirse a la maleza, evitando que alcance hojas, frutos y tallos verdes de los frutales.</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Las malezas perennes deben tratarse entre inicio de floración y plena floración, cuando hay abundante follaje, para una mayor absorción y traslocación del producto.</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Es conveniente realizar aplicaciones cuando el suelo se encuentre húmedo.</w:t>
            </w:r>
            <w:r w:rsidR="00B17B06">
              <w:rPr>
                <w:rFonts w:ascii="Arial" w:hAnsi="Arial" w:cs="Arial"/>
                <w:lang w:val="es-ES_tradnl"/>
              </w:rPr>
              <w:t xml:space="preserve"> Consulte con un Ingeniero Agrónomo especialista en cultivos intensivos.</w:t>
            </w:r>
          </w:p>
        </w:tc>
      </w:tr>
      <w:tr w:rsidR="00A60F63" w:rsidRPr="00D758A4" w:rsidTr="00C862CF">
        <w:trPr>
          <w:trHeight w:val="1795"/>
        </w:trPr>
        <w:tc>
          <w:tcPr>
            <w:tcW w:w="110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Barbecho químico</w:t>
            </w:r>
          </w:p>
        </w:tc>
        <w:tc>
          <w:tcPr>
            <w:tcW w:w="2444" w:type="dxa"/>
            <w:shd w:val="clear" w:color="auto" w:fill="FFFFFF"/>
            <w:vAlign w:val="center"/>
          </w:tcPr>
          <w:p w:rsidR="00A60F63" w:rsidRPr="00D758A4" w:rsidRDefault="00A60F63" w:rsidP="00C862CF">
            <w:pPr>
              <w:shd w:val="clear" w:color="auto" w:fill="FFFFFF"/>
              <w:jc w:val="center"/>
              <w:rPr>
                <w:rFonts w:ascii="Arial" w:hAnsi="Arial"/>
              </w:rPr>
            </w:pPr>
            <w:r w:rsidRPr="00D758A4">
              <w:rPr>
                <w:rFonts w:ascii="Arial" w:hAnsi="Arial" w:cs="Arial"/>
                <w:lang w:val="es-ES_tradnl"/>
              </w:rPr>
              <w:t>Cien nudos</w:t>
            </w:r>
          </w:p>
          <w:p w:rsidR="00A60F63" w:rsidRPr="00D758A4" w:rsidRDefault="00A60F63" w:rsidP="00C862CF">
            <w:pPr>
              <w:shd w:val="clear" w:color="auto" w:fill="FFFFFF"/>
              <w:jc w:val="center"/>
              <w:rPr>
                <w:rFonts w:ascii="Arial" w:hAnsi="Arial"/>
              </w:rPr>
            </w:pPr>
            <w:r w:rsidRPr="00D758A4">
              <w:rPr>
                <w:rFonts w:ascii="Arial" w:hAnsi="Arial" w:cs="Arial"/>
              </w:rPr>
              <w:t>(</w:t>
            </w:r>
            <w:proofErr w:type="spellStart"/>
            <w:r w:rsidRPr="00D758A4">
              <w:rPr>
                <w:rFonts w:ascii="Arial" w:hAnsi="Arial" w:cs="Arial"/>
                <w:i/>
              </w:rPr>
              <w:t>Polygonum</w:t>
            </w:r>
            <w:proofErr w:type="spellEnd"/>
            <w:r w:rsidRPr="00D758A4">
              <w:rPr>
                <w:rFonts w:ascii="Arial" w:hAnsi="Arial" w:cs="Arial"/>
                <w:i/>
              </w:rPr>
              <w:t xml:space="preserve"> </w:t>
            </w:r>
            <w:proofErr w:type="spellStart"/>
            <w:r w:rsidRPr="00D758A4">
              <w:rPr>
                <w:rFonts w:ascii="Arial" w:hAnsi="Arial" w:cs="Arial"/>
                <w:i/>
                <w:lang w:val="es-ES_tradnl"/>
              </w:rPr>
              <w:t>aviculare</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Enredadera anual</w:t>
            </w:r>
          </w:p>
          <w:p w:rsidR="00A60F63" w:rsidRPr="00D758A4" w:rsidRDefault="00A60F63" w:rsidP="00C862CF">
            <w:pPr>
              <w:shd w:val="clear" w:color="auto" w:fill="FFFFFF"/>
              <w:jc w:val="center"/>
              <w:rPr>
                <w:rFonts w:ascii="Arial" w:hAnsi="Arial"/>
              </w:rPr>
            </w:pPr>
            <w:r w:rsidRPr="00D758A4">
              <w:rPr>
                <w:rFonts w:ascii="Arial" w:hAnsi="Arial" w:cs="Arial"/>
              </w:rPr>
              <w:t>(</w:t>
            </w:r>
            <w:proofErr w:type="spellStart"/>
            <w:r w:rsidRPr="00D758A4">
              <w:rPr>
                <w:rFonts w:ascii="Arial" w:hAnsi="Arial" w:cs="Arial"/>
                <w:i/>
              </w:rPr>
              <w:t>Polygonum</w:t>
            </w:r>
            <w:proofErr w:type="spellEnd"/>
            <w:r w:rsidRPr="00D758A4">
              <w:rPr>
                <w:rFonts w:ascii="Arial" w:hAnsi="Arial" w:cs="Arial"/>
                <w:i/>
              </w:rPr>
              <w:t xml:space="preserve"> </w:t>
            </w:r>
            <w:proofErr w:type="spellStart"/>
            <w:r w:rsidRPr="00D758A4">
              <w:rPr>
                <w:rFonts w:ascii="Arial" w:hAnsi="Arial" w:cs="Arial"/>
                <w:i/>
              </w:rPr>
              <w:t>convolvulus</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Enredadera perenne</w:t>
            </w:r>
          </w:p>
          <w:p w:rsidR="00A60F63" w:rsidRPr="00D758A4" w:rsidRDefault="00A60F63" w:rsidP="00C862CF">
            <w:pPr>
              <w:shd w:val="clear" w:color="auto" w:fill="FFFFFF"/>
              <w:jc w:val="center"/>
              <w:rPr>
                <w:rFonts w:ascii="Arial" w:hAnsi="Arial" w:cs="Arial"/>
              </w:rPr>
            </w:pPr>
            <w:r w:rsidRPr="00D758A4">
              <w:rPr>
                <w:rFonts w:ascii="Arial" w:hAnsi="Arial" w:cs="Arial"/>
              </w:rPr>
              <w:t>(</w:t>
            </w:r>
            <w:proofErr w:type="spellStart"/>
            <w:r w:rsidRPr="00D758A4">
              <w:rPr>
                <w:rFonts w:ascii="Arial" w:hAnsi="Arial" w:cs="Arial"/>
                <w:i/>
              </w:rPr>
              <w:t>Convolvulus</w:t>
            </w:r>
            <w:proofErr w:type="spellEnd"/>
            <w:r w:rsidRPr="00D758A4">
              <w:rPr>
                <w:rFonts w:ascii="Arial" w:hAnsi="Arial" w:cs="Arial"/>
                <w:i/>
              </w:rPr>
              <w:t xml:space="preserve"> </w:t>
            </w:r>
            <w:proofErr w:type="spellStart"/>
            <w:r w:rsidRPr="00D758A4">
              <w:rPr>
                <w:rFonts w:ascii="Arial" w:hAnsi="Arial" w:cs="Arial"/>
                <w:i/>
              </w:rPr>
              <w:t>arvensis</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Girasol guacho</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Helianthus</w:t>
            </w:r>
            <w:proofErr w:type="spellEnd"/>
            <w:r w:rsidRPr="00D758A4">
              <w:rPr>
                <w:rFonts w:ascii="Arial" w:hAnsi="Arial" w:cs="Arial"/>
                <w:i/>
                <w:lang w:val="es-ES_tradnl"/>
              </w:rPr>
              <w:t xml:space="preserve"> </w:t>
            </w:r>
            <w:proofErr w:type="spellStart"/>
            <w:r w:rsidR="00F64A17">
              <w:rPr>
                <w:rFonts w:ascii="Arial" w:hAnsi="Arial" w:cs="Arial"/>
                <w:i/>
                <w:lang w:val="es-ES_tradnl"/>
              </w:rPr>
              <w:t>annuus</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Lagunilla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Alternanthera</w:t>
            </w:r>
            <w:proofErr w:type="spellEnd"/>
            <w:r w:rsidRPr="00D758A4">
              <w:rPr>
                <w:rFonts w:ascii="Arial" w:hAnsi="Arial" w:cs="Arial"/>
                <w:i/>
                <w:lang w:val="es-ES_tradnl"/>
              </w:rPr>
              <w:t xml:space="preserve"> </w:t>
            </w:r>
            <w:proofErr w:type="spellStart"/>
            <w:r w:rsidRPr="00D758A4">
              <w:rPr>
                <w:rFonts w:ascii="Arial" w:hAnsi="Arial" w:cs="Arial"/>
                <w:i/>
                <w:lang w:val="es-ES_tradnl"/>
              </w:rPr>
              <w:t>philoxeroides</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Lengua de vaca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Rumex</w:t>
            </w:r>
            <w:proofErr w:type="spellEnd"/>
            <w:r w:rsidRPr="00D758A4">
              <w:rPr>
                <w:rFonts w:ascii="Arial" w:hAnsi="Arial" w:cs="Arial"/>
                <w:i/>
                <w:lang w:val="es-ES_tradnl"/>
              </w:rPr>
              <w:t xml:space="preserve"> </w:t>
            </w:r>
            <w:proofErr w:type="spellStart"/>
            <w:r w:rsidRPr="00D758A4">
              <w:rPr>
                <w:rFonts w:ascii="Arial" w:hAnsi="Arial" w:cs="Arial"/>
                <w:i/>
                <w:lang w:val="es-ES_tradnl"/>
              </w:rPr>
              <w:t>crispus</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Malva blanca</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Sphaeralcea</w:t>
            </w:r>
            <w:proofErr w:type="spellEnd"/>
            <w:r w:rsidRPr="00D758A4">
              <w:rPr>
                <w:rFonts w:ascii="Arial" w:hAnsi="Arial" w:cs="Arial"/>
                <w:i/>
                <w:lang w:val="es-ES_tradnl"/>
              </w:rPr>
              <w:t xml:space="preserve"> </w:t>
            </w:r>
            <w:proofErr w:type="spellStart"/>
            <w:r w:rsidRPr="00D758A4">
              <w:rPr>
                <w:rFonts w:ascii="Arial" w:hAnsi="Arial" w:cs="Arial"/>
                <w:i/>
                <w:lang w:val="es-ES_tradnl"/>
              </w:rPr>
              <w:t>bonariensis</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rPr>
            </w:pPr>
            <w:proofErr w:type="spellStart"/>
            <w:r w:rsidRPr="00D758A4">
              <w:rPr>
                <w:rFonts w:ascii="Arial" w:hAnsi="Arial" w:cs="Arial"/>
                <w:lang w:val="es-ES_tradnl"/>
              </w:rPr>
              <w:t>Senecio</w:t>
            </w:r>
            <w:proofErr w:type="spellEnd"/>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Senecio</w:t>
            </w:r>
            <w:proofErr w:type="spellEnd"/>
            <w:r w:rsidRPr="00D758A4">
              <w:rPr>
                <w:rFonts w:ascii="Arial" w:hAnsi="Arial" w:cs="Arial"/>
                <w:i/>
                <w:lang w:val="es-ES_tradnl"/>
              </w:rPr>
              <w:t xml:space="preserve"> </w:t>
            </w:r>
            <w:proofErr w:type="spellStart"/>
            <w:r w:rsidRPr="00D758A4">
              <w:rPr>
                <w:rFonts w:ascii="Arial" w:hAnsi="Arial" w:cs="Arial"/>
                <w:lang w:val="es-ES_tradnl"/>
              </w:rPr>
              <w:t>spp</w:t>
            </w:r>
            <w:proofErr w:type="spellEnd"/>
            <w:r w:rsidRPr="00D758A4">
              <w:rPr>
                <w:rFonts w:ascii="Arial" w:hAnsi="Arial" w:cs="Arial"/>
                <w:lang w:val="es-ES_tradnl"/>
              </w:rPr>
              <w:t>.)</w:t>
            </w:r>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Soja guacha</w:t>
            </w:r>
          </w:p>
          <w:p w:rsidR="00A60F63" w:rsidRPr="00D758A4" w:rsidRDefault="00A60F63" w:rsidP="00C862CF">
            <w:pPr>
              <w:shd w:val="clear" w:color="auto" w:fill="FFFFFF"/>
              <w:jc w:val="center"/>
              <w:rPr>
                <w:rFonts w:ascii="Arial" w:hAnsi="Arial" w:cs="Arial"/>
              </w:rPr>
            </w:pPr>
            <w:r w:rsidRPr="00D758A4">
              <w:rPr>
                <w:rFonts w:ascii="Arial" w:hAnsi="Arial" w:cs="Arial"/>
              </w:rPr>
              <w:t>(</w:t>
            </w:r>
            <w:proofErr w:type="spellStart"/>
            <w:r w:rsidRPr="00D758A4">
              <w:rPr>
                <w:rFonts w:ascii="Arial" w:hAnsi="Arial" w:cs="Arial"/>
                <w:i/>
              </w:rPr>
              <w:t>Glicyne</w:t>
            </w:r>
            <w:proofErr w:type="spellEnd"/>
            <w:r w:rsidRPr="00D758A4">
              <w:rPr>
                <w:rFonts w:ascii="Arial" w:hAnsi="Arial" w:cs="Arial"/>
                <w:i/>
              </w:rPr>
              <w:t xml:space="preserve"> </w:t>
            </w:r>
            <w:proofErr w:type="spellStart"/>
            <w:r w:rsidRPr="00D758A4">
              <w:rPr>
                <w:rFonts w:ascii="Arial" w:hAnsi="Arial" w:cs="Arial"/>
                <w:i/>
              </w:rPr>
              <w:t>max</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Trébol blanco</w:t>
            </w:r>
          </w:p>
          <w:p w:rsidR="00A60F63" w:rsidRPr="00D758A4" w:rsidRDefault="00A60F63" w:rsidP="00C862CF">
            <w:pPr>
              <w:shd w:val="clear" w:color="auto" w:fill="FFFFFF"/>
              <w:jc w:val="center"/>
              <w:rPr>
                <w:rFonts w:ascii="Arial" w:hAnsi="Arial" w:cs="Arial"/>
              </w:rPr>
            </w:pPr>
            <w:r w:rsidRPr="00D758A4">
              <w:rPr>
                <w:rFonts w:ascii="Arial" w:hAnsi="Arial" w:cs="Arial"/>
              </w:rPr>
              <w:t>(</w:t>
            </w:r>
            <w:proofErr w:type="spellStart"/>
            <w:r w:rsidRPr="00D758A4">
              <w:rPr>
                <w:rFonts w:ascii="Arial" w:hAnsi="Arial" w:cs="Arial"/>
                <w:i/>
              </w:rPr>
              <w:t>Trifolium</w:t>
            </w:r>
            <w:proofErr w:type="spellEnd"/>
            <w:r w:rsidRPr="00D758A4">
              <w:rPr>
                <w:rFonts w:ascii="Arial" w:hAnsi="Arial" w:cs="Arial"/>
                <w:i/>
              </w:rPr>
              <w:t xml:space="preserve"> </w:t>
            </w:r>
            <w:proofErr w:type="spellStart"/>
            <w:r w:rsidRPr="00D758A4">
              <w:rPr>
                <w:rFonts w:ascii="Arial" w:hAnsi="Arial" w:cs="Arial"/>
                <w:i/>
              </w:rPr>
              <w:t>repens</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Trébol de los cuernos</w:t>
            </w:r>
          </w:p>
          <w:p w:rsidR="00A60F63" w:rsidRPr="00D758A4" w:rsidRDefault="00A60F63" w:rsidP="00C862CF">
            <w:pPr>
              <w:shd w:val="clear" w:color="auto" w:fill="FFFFFF"/>
              <w:jc w:val="center"/>
              <w:rPr>
                <w:rFonts w:ascii="Arial" w:hAnsi="Arial" w:cs="Arial"/>
              </w:rPr>
            </w:pPr>
            <w:r w:rsidRPr="00D758A4">
              <w:rPr>
                <w:rFonts w:ascii="Arial" w:hAnsi="Arial" w:cs="Arial"/>
              </w:rPr>
              <w:t>(</w:t>
            </w:r>
            <w:r w:rsidRPr="00D758A4">
              <w:rPr>
                <w:rFonts w:ascii="Arial" w:hAnsi="Arial" w:cs="Arial"/>
                <w:i/>
              </w:rPr>
              <w:t xml:space="preserve">Lotus </w:t>
            </w:r>
            <w:proofErr w:type="spellStart"/>
            <w:r w:rsidRPr="00D758A4">
              <w:rPr>
                <w:rFonts w:ascii="Arial" w:hAnsi="Arial" w:cs="Arial"/>
                <w:i/>
              </w:rPr>
              <w:t>tennuis</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Trébol de olor</w:t>
            </w:r>
          </w:p>
          <w:p w:rsidR="00A60F63" w:rsidRPr="00D758A4" w:rsidRDefault="00A60F63" w:rsidP="00C862CF">
            <w:pPr>
              <w:shd w:val="clear" w:color="auto" w:fill="FFFFFF"/>
              <w:jc w:val="center"/>
              <w:rPr>
                <w:rFonts w:ascii="Arial" w:hAnsi="Arial" w:cs="Arial"/>
              </w:rPr>
            </w:pPr>
            <w:r w:rsidRPr="00D758A4">
              <w:rPr>
                <w:rFonts w:ascii="Arial" w:hAnsi="Arial" w:cs="Arial"/>
              </w:rPr>
              <w:t>(</w:t>
            </w:r>
            <w:proofErr w:type="spellStart"/>
            <w:r w:rsidRPr="00D758A4">
              <w:rPr>
                <w:rFonts w:ascii="Arial" w:hAnsi="Arial" w:cs="Arial"/>
                <w:i/>
              </w:rPr>
              <w:t>Melilotus</w:t>
            </w:r>
            <w:proofErr w:type="spellEnd"/>
            <w:r w:rsidRPr="00D758A4">
              <w:rPr>
                <w:rFonts w:ascii="Arial" w:hAnsi="Arial" w:cs="Arial"/>
                <w:i/>
              </w:rPr>
              <w:t xml:space="preserve"> </w:t>
            </w:r>
            <w:proofErr w:type="spellStart"/>
            <w:r w:rsidRPr="00D758A4">
              <w:rPr>
                <w:rFonts w:ascii="Arial" w:hAnsi="Arial" w:cs="Arial"/>
              </w:rPr>
              <w:t>spp</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Verdolaga</w:t>
            </w:r>
          </w:p>
          <w:p w:rsidR="00A60F63" w:rsidRPr="00D758A4" w:rsidRDefault="00A60F63" w:rsidP="00C862CF">
            <w:pPr>
              <w:shd w:val="clear" w:color="auto" w:fill="FFFFFF"/>
              <w:jc w:val="center"/>
              <w:rPr>
                <w:rFonts w:ascii="Arial" w:hAnsi="Arial" w:cs="Arial"/>
              </w:rPr>
            </w:pPr>
            <w:r w:rsidRPr="00D758A4">
              <w:rPr>
                <w:rFonts w:ascii="Arial" w:hAnsi="Arial" w:cs="Arial"/>
              </w:rPr>
              <w:t>(</w:t>
            </w:r>
            <w:proofErr w:type="spellStart"/>
            <w:r w:rsidRPr="00D758A4">
              <w:rPr>
                <w:rFonts w:ascii="Arial" w:hAnsi="Arial" w:cs="Arial"/>
                <w:i/>
              </w:rPr>
              <w:t>Portulaca</w:t>
            </w:r>
            <w:proofErr w:type="spellEnd"/>
            <w:r w:rsidRPr="00D758A4">
              <w:rPr>
                <w:rFonts w:ascii="Arial" w:hAnsi="Arial" w:cs="Arial"/>
                <w:i/>
              </w:rPr>
              <w:t xml:space="preserve"> </w:t>
            </w:r>
            <w:proofErr w:type="spellStart"/>
            <w:r w:rsidRPr="00D758A4">
              <w:rPr>
                <w:rFonts w:ascii="Arial" w:hAnsi="Arial" w:cs="Arial"/>
                <w:i/>
              </w:rPr>
              <w:t>oleracea</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cs="Arial"/>
              </w:rPr>
            </w:pPr>
            <w:r w:rsidRPr="00D758A4">
              <w:rPr>
                <w:rFonts w:ascii="Arial" w:hAnsi="Arial" w:cs="Arial"/>
              </w:rPr>
              <w:t>Vicias</w:t>
            </w:r>
          </w:p>
          <w:p w:rsidR="00A60F63" w:rsidRPr="00D758A4" w:rsidRDefault="00A60F63" w:rsidP="00C862CF">
            <w:pPr>
              <w:shd w:val="clear" w:color="auto" w:fill="FFFFFF"/>
              <w:jc w:val="center"/>
              <w:rPr>
                <w:rFonts w:ascii="Arial" w:hAnsi="Arial" w:cs="Arial"/>
              </w:rPr>
            </w:pPr>
            <w:r w:rsidRPr="00D758A4">
              <w:rPr>
                <w:rFonts w:ascii="Arial" w:hAnsi="Arial" w:cs="Arial"/>
              </w:rPr>
              <w:t>(</w:t>
            </w:r>
            <w:r w:rsidRPr="00D758A4">
              <w:rPr>
                <w:rFonts w:ascii="Arial" w:hAnsi="Arial" w:cs="Arial"/>
                <w:i/>
              </w:rPr>
              <w:t xml:space="preserve">Vicias </w:t>
            </w:r>
            <w:proofErr w:type="spellStart"/>
            <w:r w:rsidRPr="00D758A4">
              <w:rPr>
                <w:rFonts w:ascii="Arial" w:hAnsi="Arial" w:cs="Arial"/>
              </w:rPr>
              <w:t>spp</w:t>
            </w:r>
            <w:proofErr w:type="spellEnd"/>
            <w:r w:rsidRPr="00D758A4">
              <w:rPr>
                <w:rFonts w:ascii="Arial" w:hAnsi="Arial" w:cs="Arial"/>
              </w:rPr>
              <w:t>.)</w:t>
            </w:r>
          </w:p>
          <w:p w:rsidR="00A60F63" w:rsidRPr="00D758A4" w:rsidRDefault="00A60F63" w:rsidP="00C862CF">
            <w:pPr>
              <w:shd w:val="clear" w:color="auto" w:fill="FFFFFF"/>
              <w:jc w:val="center"/>
              <w:rPr>
                <w:rFonts w:ascii="Arial" w:hAnsi="Arial"/>
              </w:rPr>
            </w:pPr>
            <w:r w:rsidRPr="00D758A4">
              <w:rPr>
                <w:rFonts w:ascii="Arial" w:hAnsi="Arial" w:cs="Arial"/>
                <w:lang w:val="es-ES_tradnl"/>
              </w:rPr>
              <w:t>Yuyo sapo</w:t>
            </w:r>
          </w:p>
          <w:p w:rsidR="00A60F63" w:rsidRPr="00D758A4" w:rsidRDefault="00A60F63" w:rsidP="00C862CF">
            <w:pPr>
              <w:shd w:val="clear" w:color="auto" w:fill="FFFFFF"/>
              <w:jc w:val="center"/>
              <w:rPr>
                <w:rFonts w:ascii="Arial" w:hAnsi="Arial" w:cs="Arial"/>
              </w:rPr>
            </w:pPr>
            <w:r w:rsidRPr="00D758A4">
              <w:rPr>
                <w:rFonts w:ascii="Arial" w:hAnsi="Arial" w:cs="Arial"/>
                <w:lang w:val="es-ES_tradnl"/>
              </w:rPr>
              <w:t>(</w:t>
            </w:r>
            <w:proofErr w:type="spellStart"/>
            <w:r w:rsidRPr="00D758A4">
              <w:rPr>
                <w:rFonts w:ascii="Arial" w:hAnsi="Arial" w:cs="Arial"/>
                <w:i/>
                <w:lang w:val="es-ES_tradnl"/>
              </w:rPr>
              <w:t>Wedelia</w:t>
            </w:r>
            <w:proofErr w:type="spellEnd"/>
            <w:r w:rsidRPr="00D758A4">
              <w:rPr>
                <w:rFonts w:ascii="Arial" w:hAnsi="Arial" w:cs="Arial"/>
                <w:i/>
                <w:lang w:val="es-ES_tradnl"/>
              </w:rPr>
              <w:t xml:space="preserve"> glauca</w:t>
            </w:r>
            <w:r w:rsidRPr="00D758A4">
              <w:rPr>
                <w:rFonts w:ascii="Arial" w:hAnsi="Arial" w:cs="Arial"/>
                <w:lang w:val="es-ES_tradnl"/>
              </w:rPr>
              <w:t>)</w:t>
            </w:r>
          </w:p>
        </w:tc>
        <w:tc>
          <w:tcPr>
            <w:tcW w:w="1156" w:type="dxa"/>
            <w:shd w:val="clear" w:color="auto" w:fill="FFFFFF"/>
            <w:vAlign w:val="center"/>
          </w:tcPr>
          <w:p w:rsidR="00A60F63" w:rsidRPr="00D758A4" w:rsidRDefault="00A96920" w:rsidP="00A96920">
            <w:pPr>
              <w:shd w:val="clear" w:color="auto" w:fill="FFFFFF"/>
              <w:jc w:val="center"/>
              <w:rPr>
                <w:rFonts w:ascii="Arial" w:hAnsi="Arial" w:cs="Arial"/>
                <w:lang w:val="en-US"/>
              </w:rPr>
            </w:pPr>
            <w:r>
              <w:rPr>
                <w:rFonts w:ascii="Arial" w:hAnsi="Arial" w:cs="Arial"/>
                <w:lang w:val="en-US"/>
              </w:rPr>
              <w:t>300-</w:t>
            </w:r>
            <w:r w:rsidR="00A60F63" w:rsidRPr="00D758A4">
              <w:rPr>
                <w:rFonts w:ascii="Arial" w:hAnsi="Arial" w:cs="Arial"/>
                <w:lang w:val="en-US"/>
              </w:rPr>
              <w:t>450 cm</w:t>
            </w:r>
            <w:r w:rsidR="00A60F63" w:rsidRPr="00D758A4">
              <w:rPr>
                <w:rFonts w:ascii="Arial" w:hAnsi="Arial" w:cs="Arial"/>
                <w:vertAlign w:val="superscript"/>
                <w:lang w:val="en-US"/>
              </w:rPr>
              <w:t>3</w:t>
            </w:r>
            <w:r w:rsidR="00A60F63" w:rsidRPr="00D758A4">
              <w:rPr>
                <w:rFonts w:ascii="Arial" w:hAnsi="Arial" w:cs="Arial"/>
                <w:lang w:val="en-US"/>
              </w:rPr>
              <w:t>/ha</w:t>
            </w:r>
          </w:p>
        </w:tc>
        <w:tc>
          <w:tcPr>
            <w:tcW w:w="5790" w:type="dxa"/>
            <w:shd w:val="clear" w:color="auto" w:fill="FFFFFF"/>
            <w:vAlign w:val="center"/>
          </w:tcPr>
          <w:p w:rsidR="00A60F63" w:rsidRPr="00D758A4" w:rsidRDefault="00A60F63" w:rsidP="00291616">
            <w:pPr>
              <w:shd w:val="clear" w:color="auto" w:fill="FFFFFF"/>
              <w:jc w:val="center"/>
              <w:rPr>
                <w:rFonts w:ascii="Arial" w:hAnsi="Arial" w:cs="Arial"/>
              </w:rPr>
            </w:pPr>
            <w:r w:rsidRPr="00D758A4">
              <w:rPr>
                <w:rFonts w:ascii="Arial" w:hAnsi="Arial" w:cs="Arial"/>
              </w:rPr>
              <w:t>Las dosis recomendadas para uso en barbecho químico deben ser siempre en mezcla con una dosis m</w:t>
            </w:r>
            <w:r w:rsidR="0087731E" w:rsidRPr="00D758A4">
              <w:rPr>
                <w:rFonts w:ascii="Arial" w:hAnsi="Arial" w:cs="Arial"/>
              </w:rPr>
              <w:t xml:space="preserve">ínima de glifosato de 900 g de </w:t>
            </w:r>
            <w:proofErr w:type="spellStart"/>
            <w:r w:rsidR="0087731E" w:rsidRPr="00D758A4">
              <w:rPr>
                <w:rFonts w:ascii="Arial" w:hAnsi="Arial" w:cs="Arial"/>
              </w:rPr>
              <w:t>i</w:t>
            </w:r>
            <w:r w:rsidRPr="00D758A4">
              <w:rPr>
                <w:rFonts w:ascii="Arial" w:hAnsi="Arial" w:cs="Arial"/>
              </w:rPr>
              <w:t>.a</w:t>
            </w:r>
            <w:proofErr w:type="gramStart"/>
            <w:r w:rsidRPr="00D758A4">
              <w:rPr>
                <w:rFonts w:ascii="Arial" w:hAnsi="Arial" w:cs="Arial"/>
              </w:rPr>
              <w:t>.</w:t>
            </w:r>
            <w:proofErr w:type="spellEnd"/>
            <w:r w:rsidRPr="00D758A4">
              <w:rPr>
                <w:rFonts w:ascii="Arial" w:hAnsi="Arial" w:cs="Arial"/>
              </w:rPr>
              <w:t>/</w:t>
            </w:r>
            <w:proofErr w:type="gramEnd"/>
            <w:r w:rsidRPr="00D758A4">
              <w:rPr>
                <w:rFonts w:ascii="Arial" w:hAnsi="Arial" w:cs="Arial"/>
              </w:rPr>
              <w:t>ha. Para trébol blanco se recomienda el control durante el barbecho químico o presiembra del trigo a dosis de 360 cm</w:t>
            </w:r>
            <w:r w:rsidRPr="00D758A4">
              <w:rPr>
                <w:rFonts w:ascii="Arial" w:hAnsi="Arial" w:cs="Arial"/>
                <w:vertAlign w:val="superscript"/>
              </w:rPr>
              <w:t>3</w:t>
            </w:r>
            <w:r w:rsidRPr="00D758A4">
              <w:rPr>
                <w:rFonts w:ascii="Arial" w:hAnsi="Arial" w:cs="Arial"/>
              </w:rPr>
              <w:t xml:space="preserve">/ha en mezcla con 3 Lts/ha de </w:t>
            </w:r>
            <w:r w:rsidR="00291616" w:rsidRPr="00291616">
              <w:rPr>
                <w:rFonts w:ascii="Arial" w:hAnsi="Arial" w:cs="Arial"/>
              </w:rPr>
              <w:t>Glifosato</w:t>
            </w:r>
            <w:r w:rsidR="00291616">
              <w:rPr>
                <w:rFonts w:ascii="Arial" w:hAnsi="Arial" w:cs="Arial"/>
              </w:rPr>
              <w:t xml:space="preserve"> (SL al 48% p/v)</w:t>
            </w:r>
            <w:r w:rsidRPr="00D758A4">
              <w:rPr>
                <w:rFonts w:ascii="Arial" w:hAnsi="Arial" w:cs="Arial"/>
              </w:rPr>
              <w:t>. Para el control de soja guacha RG utilizar 360 cm</w:t>
            </w:r>
            <w:r w:rsidRPr="00D758A4">
              <w:rPr>
                <w:rFonts w:ascii="Arial" w:hAnsi="Arial" w:cs="Arial"/>
                <w:vertAlign w:val="superscript"/>
              </w:rPr>
              <w:t>3</w:t>
            </w:r>
            <w:r w:rsidRPr="00D758A4">
              <w:rPr>
                <w:rFonts w:ascii="Arial" w:hAnsi="Arial" w:cs="Arial"/>
              </w:rPr>
              <w:t>/ha y agregar además a la mezcla 300 cm</w:t>
            </w:r>
            <w:r w:rsidRPr="00D758A4">
              <w:rPr>
                <w:rFonts w:ascii="Arial" w:hAnsi="Arial" w:cs="Arial"/>
                <w:vertAlign w:val="superscript"/>
              </w:rPr>
              <w:t>3</w:t>
            </w:r>
            <w:r w:rsidRPr="00D758A4">
              <w:rPr>
                <w:rFonts w:ascii="Arial" w:hAnsi="Arial" w:cs="Arial"/>
              </w:rPr>
              <w:t xml:space="preserve">/ha de </w:t>
            </w:r>
            <w:r w:rsidRPr="00291616">
              <w:rPr>
                <w:rFonts w:ascii="Arial" w:hAnsi="Arial" w:cs="Arial"/>
              </w:rPr>
              <w:t>2,4 D</w:t>
            </w:r>
            <w:r w:rsidR="00291616">
              <w:rPr>
                <w:rFonts w:ascii="Arial" w:hAnsi="Arial" w:cs="Arial"/>
              </w:rPr>
              <w:t xml:space="preserve"> (EC al 100% p/v).</w:t>
            </w:r>
            <w:r w:rsidRPr="00D758A4">
              <w:rPr>
                <w:rFonts w:ascii="Arial" w:hAnsi="Arial" w:cs="Arial"/>
                <w:b/>
              </w:rPr>
              <w:t xml:space="preserve"> </w:t>
            </w:r>
          </w:p>
        </w:tc>
      </w:tr>
      <w:tr w:rsidR="00A60F63" w:rsidRPr="00D758A4" w:rsidTr="00C862CF">
        <w:trPr>
          <w:trHeight w:val="1041"/>
        </w:trPr>
        <w:tc>
          <w:tcPr>
            <w:tcW w:w="1100"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 xml:space="preserve">Caña de </w:t>
            </w:r>
            <w:r w:rsidR="00A96920" w:rsidRPr="00D758A4">
              <w:rPr>
                <w:rFonts w:ascii="Arial" w:hAnsi="Arial" w:cs="Arial"/>
                <w:lang w:val="es-ES_tradnl"/>
              </w:rPr>
              <w:t>azúcar</w:t>
            </w:r>
          </w:p>
        </w:tc>
        <w:tc>
          <w:tcPr>
            <w:tcW w:w="2444" w:type="dxa"/>
            <w:shd w:val="clear" w:color="auto" w:fill="FFFFFF"/>
            <w:vAlign w:val="center"/>
          </w:tcPr>
          <w:p w:rsidR="00A60F63" w:rsidRPr="00D758A4" w:rsidRDefault="00A60F63" w:rsidP="00C862CF">
            <w:pPr>
              <w:shd w:val="clear" w:color="auto" w:fill="FFFFFF"/>
              <w:jc w:val="center"/>
              <w:rPr>
                <w:rFonts w:ascii="Arial" w:hAnsi="Arial" w:cs="Arial"/>
                <w:lang w:val="es-ES_tradnl"/>
              </w:rPr>
            </w:pPr>
            <w:proofErr w:type="spellStart"/>
            <w:r w:rsidRPr="00D758A4">
              <w:rPr>
                <w:rFonts w:ascii="Arial" w:hAnsi="Arial" w:cs="Arial"/>
                <w:lang w:val="es-ES_tradnl"/>
              </w:rPr>
              <w:t>Túpulo</w:t>
            </w:r>
            <w:proofErr w:type="spellEnd"/>
          </w:p>
          <w:p w:rsidR="00A60F63" w:rsidRPr="00D758A4" w:rsidRDefault="00A60F63" w:rsidP="00C862CF">
            <w:pPr>
              <w:shd w:val="clear" w:color="auto" w:fill="FFFFFF"/>
              <w:jc w:val="center"/>
              <w:rPr>
                <w:rFonts w:ascii="Arial" w:hAnsi="Arial" w:cs="Arial"/>
                <w:lang w:val="es-ES_tradnl"/>
              </w:rPr>
            </w:pPr>
            <w:r w:rsidRPr="00D758A4">
              <w:rPr>
                <w:rFonts w:ascii="Arial" w:hAnsi="Arial" w:cs="Arial"/>
                <w:lang w:val="es-ES_tradnl"/>
              </w:rPr>
              <w:t>(</w:t>
            </w:r>
            <w:proofErr w:type="spellStart"/>
            <w:r w:rsidRPr="00D758A4">
              <w:rPr>
                <w:rFonts w:ascii="Arial" w:hAnsi="Arial" w:cs="Arial"/>
                <w:i/>
                <w:lang w:val="es-ES_tradnl"/>
              </w:rPr>
              <w:t>Sicyos</w:t>
            </w:r>
            <w:proofErr w:type="spellEnd"/>
            <w:r w:rsidRPr="00D758A4">
              <w:rPr>
                <w:rFonts w:ascii="Arial" w:hAnsi="Arial" w:cs="Arial"/>
                <w:i/>
                <w:lang w:val="es-ES_tradnl"/>
              </w:rPr>
              <w:t xml:space="preserve"> </w:t>
            </w:r>
            <w:proofErr w:type="spellStart"/>
            <w:r w:rsidRPr="00D758A4">
              <w:rPr>
                <w:rFonts w:ascii="Arial" w:hAnsi="Arial" w:cs="Arial"/>
                <w:i/>
                <w:lang w:val="es-ES_tradnl"/>
              </w:rPr>
              <w:t>polyacanthus</w:t>
            </w:r>
            <w:proofErr w:type="spellEnd"/>
            <w:r w:rsidRPr="00D758A4">
              <w:rPr>
                <w:rFonts w:ascii="Arial" w:hAnsi="Arial" w:cs="Arial"/>
                <w:lang w:val="es-ES_tradnl"/>
              </w:rPr>
              <w:t>)</w:t>
            </w:r>
          </w:p>
        </w:tc>
        <w:tc>
          <w:tcPr>
            <w:tcW w:w="1156" w:type="dxa"/>
            <w:shd w:val="clear" w:color="auto" w:fill="FFFFFF"/>
            <w:vAlign w:val="center"/>
          </w:tcPr>
          <w:p w:rsidR="00A60F63" w:rsidRPr="00D758A4" w:rsidRDefault="00A60F63" w:rsidP="00291616">
            <w:pPr>
              <w:shd w:val="clear" w:color="auto" w:fill="FFFFFF"/>
              <w:jc w:val="center"/>
              <w:rPr>
                <w:rFonts w:ascii="Arial" w:hAnsi="Arial" w:cs="Arial"/>
              </w:rPr>
            </w:pPr>
            <w:r w:rsidRPr="00D758A4">
              <w:rPr>
                <w:rFonts w:ascii="Arial" w:hAnsi="Arial" w:cs="Arial"/>
              </w:rPr>
              <w:t>300 cm</w:t>
            </w:r>
            <w:r w:rsidRPr="00D758A4">
              <w:rPr>
                <w:rFonts w:ascii="Arial" w:hAnsi="Arial" w:cs="Arial"/>
                <w:vertAlign w:val="superscript"/>
              </w:rPr>
              <w:t>3</w:t>
            </w:r>
            <w:r w:rsidRPr="00D758A4">
              <w:rPr>
                <w:rFonts w:ascii="Arial" w:hAnsi="Arial" w:cs="Arial"/>
              </w:rPr>
              <w:t xml:space="preserve">/ha + 2 Lts/ha de </w:t>
            </w:r>
            <w:r w:rsidR="00291616">
              <w:rPr>
                <w:rFonts w:ascii="Arial" w:hAnsi="Arial" w:cs="Arial"/>
              </w:rPr>
              <w:t>Atrazina (SC al 50% p/v)</w:t>
            </w:r>
          </w:p>
        </w:tc>
        <w:tc>
          <w:tcPr>
            <w:tcW w:w="5790" w:type="dxa"/>
            <w:shd w:val="clear" w:color="auto" w:fill="FFFFFF"/>
            <w:vAlign w:val="center"/>
          </w:tcPr>
          <w:p w:rsidR="00A60F63" w:rsidRPr="00D758A4" w:rsidRDefault="00A60F63" w:rsidP="00C862CF">
            <w:pPr>
              <w:shd w:val="clear" w:color="auto" w:fill="FFFFFF"/>
              <w:jc w:val="center"/>
              <w:rPr>
                <w:rFonts w:ascii="Arial" w:hAnsi="Arial" w:cs="Arial"/>
              </w:rPr>
            </w:pPr>
            <w:r w:rsidRPr="00D758A4">
              <w:rPr>
                <w:rFonts w:ascii="Arial" w:hAnsi="Arial" w:cs="Arial"/>
              </w:rPr>
              <w:t>Para tratamiento post emergente.</w:t>
            </w:r>
          </w:p>
          <w:p w:rsidR="00A60F63" w:rsidRPr="00D758A4" w:rsidRDefault="00A60F63" w:rsidP="00C862CF">
            <w:pPr>
              <w:shd w:val="clear" w:color="auto" w:fill="FFFFFF"/>
              <w:jc w:val="center"/>
              <w:rPr>
                <w:rFonts w:ascii="Arial" w:hAnsi="Arial" w:cs="Arial"/>
              </w:rPr>
            </w:pPr>
            <w:r w:rsidRPr="00D758A4">
              <w:rPr>
                <w:rFonts w:ascii="Arial" w:hAnsi="Arial" w:cs="Arial"/>
              </w:rPr>
              <w:t>Se recomienda también como complemento del tratamiento de pre-emergencia con flumetsulam.</w:t>
            </w:r>
          </w:p>
        </w:tc>
      </w:tr>
    </w:tbl>
    <w:p w:rsidR="00892308" w:rsidRPr="00892308" w:rsidRDefault="00892308" w:rsidP="00892308">
      <w:pPr>
        <w:jc w:val="both"/>
        <w:rPr>
          <w:rFonts w:ascii="Arial" w:hAnsi="Arial" w:cs="Arial"/>
          <w:sz w:val="22"/>
          <w:szCs w:val="22"/>
        </w:rPr>
      </w:pPr>
    </w:p>
    <w:p w:rsidR="00D43A36" w:rsidRDefault="00D43A36" w:rsidP="00D43A36">
      <w:pPr>
        <w:jc w:val="both"/>
        <w:rPr>
          <w:rFonts w:ascii="Arial" w:hAnsi="Arial" w:cs="Arial"/>
          <w:b/>
          <w:bCs/>
          <w:sz w:val="22"/>
          <w:szCs w:val="22"/>
          <w:lang w:val="es-ES"/>
        </w:rPr>
      </w:pPr>
      <w:r w:rsidRPr="00D43A36">
        <w:rPr>
          <w:rFonts w:ascii="Arial" w:hAnsi="Arial" w:cs="Arial"/>
          <w:b/>
          <w:bCs/>
          <w:sz w:val="22"/>
          <w:szCs w:val="22"/>
          <w:lang w:val="es-ES"/>
        </w:rPr>
        <w:t>Notas:</w:t>
      </w:r>
    </w:p>
    <w:p w:rsidR="00D43A36" w:rsidRPr="00D43A36" w:rsidRDefault="00D43A36" w:rsidP="00D43A36">
      <w:pPr>
        <w:numPr>
          <w:ilvl w:val="0"/>
          <w:numId w:val="3"/>
        </w:numPr>
        <w:ind w:left="567" w:hanging="283"/>
        <w:jc w:val="both"/>
        <w:rPr>
          <w:rFonts w:ascii="Arial" w:hAnsi="Arial" w:cs="Arial"/>
          <w:b/>
          <w:bCs/>
          <w:sz w:val="22"/>
          <w:szCs w:val="22"/>
          <w:lang w:val="es-ES"/>
        </w:rPr>
      </w:pPr>
      <w:r w:rsidRPr="00D43A36">
        <w:rPr>
          <w:rFonts w:ascii="Arial" w:hAnsi="Arial" w:cs="Arial"/>
          <w:sz w:val="22"/>
          <w:szCs w:val="22"/>
          <w:lang w:val="es-ES"/>
        </w:rPr>
        <w:t>No aplicar en condiciones de sequía persistente ni durante períodos prolongados de</w:t>
      </w:r>
      <w:r>
        <w:rPr>
          <w:rFonts w:ascii="Arial" w:hAnsi="Arial" w:cs="Arial"/>
          <w:b/>
          <w:bCs/>
          <w:sz w:val="22"/>
          <w:szCs w:val="22"/>
          <w:lang w:val="es-ES"/>
        </w:rPr>
        <w:t xml:space="preserve"> </w:t>
      </w:r>
      <w:r w:rsidRPr="00D43A36">
        <w:rPr>
          <w:rFonts w:ascii="Arial" w:hAnsi="Arial" w:cs="Arial"/>
          <w:sz w:val="22"/>
          <w:szCs w:val="22"/>
          <w:lang w:val="es-ES"/>
        </w:rPr>
        <w:t>frío intenso con temperaturas medias diarias inferiores a 10°C.</w:t>
      </w:r>
    </w:p>
    <w:p w:rsidR="00D43A36" w:rsidRPr="00D43A36" w:rsidRDefault="00D43A36" w:rsidP="00D43A36">
      <w:pPr>
        <w:jc w:val="both"/>
        <w:rPr>
          <w:rFonts w:ascii="Arial" w:hAnsi="Arial" w:cs="Arial"/>
          <w:b/>
          <w:bCs/>
          <w:sz w:val="22"/>
          <w:szCs w:val="22"/>
          <w:lang w:val="es-ES"/>
        </w:rPr>
      </w:pPr>
    </w:p>
    <w:p w:rsidR="00AF7C7A" w:rsidRDefault="00D43A36" w:rsidP="00D43A36">
      <w:pPr>
        <w:numPr>
          <w:ilvl w:val="0"/>
          <w:numId w:val="3"/>
        </w:numPr>
        <w:ind w:left="567" w:hanging="283"/>
        <w:jc w:val="both"/>
        <w:rPr>
          <w:rFonts w:ascii="Arial" w:hAnsi="Arial" w:cs="Arial"/>
          <w:sz w:val="22"/>
          <w:szCs w:val="22"/>
          <w:lang w:val="es-ES"/>
        </w:rPr>
      </w:pPr>
      <w:r w:rsidRPr="00D43A36">
        <w:rPr>
          <w:rFonts w:ascii="Arial" w:hAnsi="Arial" w:cs="Arial"/>
          <w:sz w:val="22"/>
          <w:szCs w:val="22"/>
          <w:lang w:val="es-ES"/>
        </w:rPr>
        <w:t xml:space="preserve">Reducir las dosis de </w:t>
      </w:r>
      <w:r w:rsidRPr="00A96920">
        <w:rPr>
          <w:rFonts w:ascii="Arial" w:hAnsi="Arial" w:cs="Arial"/>
          <w:bCs/>
          <w:iCs/>
          <w:sz w:val="22"/>
          <w:szCs w:val="22"/>
          <w:lang w:val="es-ES"/>
        </w:rPr>
        <w:t xml:space="preserve">2,4-D </w:t>
      </w:r>
      <w:r w:rsidR="00A96920" w:rsidRPr="00A96920">
        <w:rPr>
          <w:rFonts w:ascii="Arial" w:hAnsi="Arial" w:cs="Arial"/>
          <w:iCs/>
          <w:sz w:val="22"/>
          <w:szCs w:val="22"/>
          <w:lang w:val="es-ES"/>
        </w:rPr>
        <w:t>o</w:t>
      </w:r>
      <w:r w:rsidRPr="00A96920">
        <w:rPr>
          <w:rFonts w:ascii="Arial" w:hAnsi="Arial" w:cs="Arial"/>
          <w:iCs/>
          <w:sz w:val="22"/>
          <w:szCs w:val="22"/>
          <w:lang w:val="es-ES"/>
        </w:rPr>
        <w:t xml:space="preserve"> </w:t>
      </w:r>
      <w:r w:rsidRPr="00A96920">
        <w:rPr>
          <w:rFonts w:ascii="Arial" w:hAnsi="Arial" w:cs="Arial"/>
          <w:bCs/>
          <w:iCs/>
          <w:sz w:val="22"/>
          <w:szCs w:val="22"/>
          <w:lang w:val="es-ES"/>
        </w:rPr>
        <w:t>MCPA</w:t>
      </w:r>
      <w:r w:rsidRPr="00D43A36">
        <w:rPr>
          <w:rFonts w:ascii="Arial" w:hAnsi="Arial" w:cs="Arial"/>
          <w:bCs/>
          <w:i/>
          <w:iCs/>
          <w:sz w:val="22"/>
          <w:szCs w:val="22"/>
          <w:lang w:val="es-ES"/>
        </w:rPr>
        <w:t xml:space="preserve"> </w:t>
      </w:r>
      <w:r w:rsidRPr="00D43A36">
        <w:rPr>
          <w:rFonts w:ascii="Arial" w:hAnsi="Arial" w:cs="Arial"/>
          <w:sz w:val="22"/>
          <w:szCs w:val="22"/>
          <w:lang w:val="es-ES"/>
        </w:rPr>
        <w:t>si las condiciones ambientales son de alta</w:t>
      </w:r>
      <w:r>
        <w:rPr>
          <w:rFonts w:ascii="Arial" w:hAnsi="Arial" w:cs="Arial"/>
          <w:sz w:val="22"/>
          <w:szCs w:val="22"/>
          <w:lang w:val="es-ES"/>
        </w:rPr>
        <w:t xml:space="preserve"> </w:t>
      </w:r>
      <w:r w:rsidRPr="00D43A36">
        <w:rPr>
          <w:rFonts w:ascii="Arial" w:hAnsi="Arial" w:cs="Arial"/>
          <w:sz w:val="22"/>
          <w:szCs w:val="22"/>
          <w:lang w:val="es-ES"/>
        </w:rPr>
        <w:t>humedad y baja luminosidad.</w:t>
      </w:r>
    </w:p>
    <w:p w:rsidR="00D43A36" w:rsidRPr="00D43A36" w:rsidRDefault="00D43A36" w:rsidP="00D43A36">
      <w:pPr>
        <w:jc w:val="both"/>
        <w:rPr>
          <w:rFonts w:ascii="Arial" w:hAnsi="Arial" w:cs="Arial"/>
          <w:sz w:val="22"/>
          <w:szCs w:val="22"/>
          <w:lang w:val="es-MX"/>
        </w:rPr>
      </w:pPr>
    </w:p>
    <w:p w:rsidR="00D43A36" w:rsidRPr="00D43A36" w:rsidRDefault="00AF7C7A" w:rsidP="00D43A36">
      <w:pPr>
        <w:jc w:val="both"/>
        <w:rPr>
          <w:rFonts w:ascii="Arial" w:hAnsi="Arial" w:cs="Arial"/>
          <w:b/>
          <w:sz w:val="22"/>
          <w:szCs w:val="22"/>
          <w:lang w:val="es-MX"/>
        </w:rPr>
      </w:pPr>
      <w:r w:rsidRPr="00116A1D">
        <w:rPr>
          <w:rFonts w:ascii="Arial" w:hAnsi="Arial" w:cs="Arial"/>
          <w:b/>
          <w:sz w:val="22"/>
          <w:szCs w:val="22"/>
          <w:lang w:val="es-MX"/>
        </w:rPr>
        <w:t>RESTRICCIONES DE USO:</w:t>
      </w:r>
      <w:r w:rsidR="00D43A36">
        <w:rPr>
          <w:rFonts w:ascii="Arial" w:hAnsi="Arial" w:cs="Arial"/>
          <w:b/>
          <w:sz w:val="22"/>
          <w:szCs w:val="22"/>
          <w:lang w:val="es-MX"/>
        </w:rPr>
        <w:t xml:space="preserve"> </w:t>
      </w:r>
      <w:r w:rsidR="00D43A36" w:rsidRPr="00D43A36">
        <w:rPr>
          <w:rFonts w:ascii="Arial" w:hAnsi="Arial" w:cs="Arial"/>
          <w:spacing w:val="-3"/>
          <w:sz w:val="22"/>
          <w:szCs w:val="22"/>
          <w:lang w:val="es-ES"/>
        </w:rPr>
        <w:t>No aplicar cuando exista riesgo de deriva sobre plantas o cultivos</w:t>
      </w:r>
      <w:r w:rsidR="00D43A36">
        <w:rPr>
          <w:rFonts w:ascii="Arial" w:hAnsi="Arial" w:cs="Arial"/>
          <w:spacing w:val="-3"/>
          <w:sz w:val="22"/>
          <w:szCs w:val="22"/>
          <w:lang w:val="es-ES"/>
        </w:rPr>
        <w:t xml:space="preserve"> </w:t>
      </w:r>
      <w:r w:rsidR="00D43A36" w:rsidRPr="00D43A36">
        <w:rPr>
          <w:rFonts w:ascii="Arial" w:hAnsi="Arial" w:cs="Arial"/>
          <w:spacing w:val="-3"/>
          <w:sz w:val="22"/>
          <w:szCs w:val="22"/>
          <w:lang w:val="es-ES"/>
        </w:rPr>
        <w:t>susceptibles (algodón, frutales, hortalizas, ornamentales, girasol, papa y soja, entre otros)</w:t>
      </w:r>
      <w:r w:rsidR="00D43A36">
        <w:rPr>
          <w:rFonts w:ascii="Arial" w:hAnsi="Arial" w:cs="Arial"/>
          <w:spacing w:val="-3"/>
          <w:sz w:val="22"/>
          <w:szCs w:val="22"/>
          <w:lang w:val="es-ES"/>
        </w:rPr>
        <w:t xml:space="preserve"> </w:t>
      </w:r>
      <w:r w:rsidR="00D43A36" w:rsidRPr="00D43A36">
        <w:rPr>
          <w:rFonts w:ascii="Arial" w:hAnsi="Arial" w:cs="Arial"/>
          <w:spacing w:val="-3"/>
          <w:sz w:val="22"/>
          <w:szCs w:val="22"/>
          <w:lang w:val="es-ES"/>
        </w:rPr>
        <w:t>o sobre tierras preparadas y listas para la siembra con estos cultivos.</w:t>
      </w:r>
      <w:r w:rsidR="00D43A36">
        <w:rPr>
          <w:rFonts w:ascii="Arial" w:hAnsi="Arial" w:cs="Arial"/>
          <w:spacing w:val="-3"/>
          <w:sz w:val="22"/>
          <w:szCs w:val="22"/>
          <w:lang w:val="es-ES"/>
        </w:rPr>
        <w:t xml:space="preserve"> </w:t>
      </w:r>
      <w:r w:rsidR="00A3465D">
        <w:rPr>
          <w:rFonts w:ascii="Arial" w:hAnsi="Arial" w:cs="Arial"/>
          <w:b/>
          <w:sz w:val="22"/>
          <w:szCs w:val="22"/>
        </w:rPr>
        <w:t>FLUROXIPIR AGROTERRUM</w:t>
      </w:r>
      <w:r w:rsidR="00A60F63" w:rsidRPr="00A60F63">
        <w:rPr>
          <w:rFonts w:ascii="Arial" w:hAnsi="Arial" w:cs="Arial"/>
          <w:b/>
        </w:rPr>
        <w:t xml:space="preserve"> </w:t>
      </w:r>
      <w:r w:rsidR="00D43A36" w:rsidRPr="00D43A36">
        <w:rPr>
          <w:rFonts w:ascii="Arial" w:hAnsi="Arial" w:cs="Arial"/>
          <w:spacing w:val="-3"/>
          <w:sz w:val="22"/>
          <w:szCs w:val="22"/>
          <w:lang w:val="es-ES"/>
        </w:rPr>
        <w:t>no es volátil, pero algunos herbicidas con los cuales se recomienda la</w:t>
      </w:r>
      <w:r w:rsidR="00D43A36">
        <w:rPr>
          <w:rFonts w:ascii="Arial" w:hAnsi="Arial" w:cs="Arial"/>
          <w:spacing w:val="-3"/>
          <w:sz w:val="22"/>
          <w:szCs w:val="22"/>
          <w:lang w:val="es-ES"/>
        </w:rPr>
        <w:t xml:space="preserve"> </w:t>
      </w:r>
      <w:r w:rsidR="00D43A36" w:rsidRPr="00D43A36">
        <w:rPr>
          <w:rFonts w:ascii="Arial" w:hAnsi="Arial" w:cs="Arial"/>
          <w:spacing w:val="-3"/>
          <w:sz w:val="22"/>
          <w:szCs w:val="22"/>
          <w:lang w:val="es-ES"/>
        </w:rPr>
        <w:t>mezcla sí lo son.</w:t>
      </w:r>
    </w:p>
    <w:p w:rsidR="00D43A36" w:rsidRPr="00D43A36" w:rsidRDefault="00D43A36" w:rsidP="00D43A36">
      <w:pPr>
        <w:tabs>
          <w:tab w:val="left" w:pos="-720"/>
        </w:tabs>
        <w:suppressAutoHyphens/>
        <w:jc w:val="both"/>
        <w:rPr>
          <w:rFonts w:ascii="Arial" w:hAnsi="Arial" w:cs="Arial"/>
          <w:spacing w:val="-3"/>
          <w:sz w:val="22"/>
          <w:szCs w:val="22"/>
          <w:lang w:val="es-ES"/>
        </w:rPr>
      </w:pPr>
      <w:r w:rsidRPr="00D43A36">
        <w:rPr>
          <w:rFonts w:ascii="Arial" w:hAnsi="Arial" w:cs="Arial"/>
          <w:b/>
          <w:bCs/>
          <w:spacing w:val="-3"/>
          <w:sz w:val="22"/>
          <w:szCs w:val="22"/>
          <w:lang w:val="es-ES"/>
        </w:rPr>
        <w:t xml:space="preserve">Intervalo entre aplicación en cereales o en barbecho </w:t>
      </w:r>
      <w:r w:rsidR="00A60F63" w:rsidRPr="00D43A36">
        <w:rPr>
          <w:rFonts w:ascii="Arial" w:hAnsi="Arial" w:cs="Arial"/>
          <w:b/>
          <w:bCs/>
          <w:spacing w:val="-3"/>
          <w:sz w:val="22"/>
          <w:szCs w:val="22"/>
          <w:lang w:val="es-ES"/>
        </w:rPr>
        <w:t>químico</w:t>
      </w:r>
      <w:r w:rsidRPr="00D43A36">
        <w:rPr>
          <w:rFonts w:ascii="Arial" w:hAnsi="Arial" w:cs="Arial"/>
          <w:b/>
          <w:bCs/>
          <w:spacing w:val="-3"/>
          <w:sz w:val="22"/>
          <w:szCs w:val="22"/>
          <w:lang w:val="es-ES"/>
        </w:rPr>
        <w:t xml:space="preserve"> y siembra de cultivos</w:t>
      </w:r>
      <w:r>
        <w:rPr>
          <w:rFonts w:ascii="Arial" w:hAnsi="Arial" w:cs="Arial"/>
          <w:b/>
          <w:bCs/>
          <w:spacing w:val="-3"/>
          <w:sz w:val="22"/>
          <w:szCs w:val="22"/>
          <w:lang w:val="es-ES"/>
        </w:rPr>
        <w:t xml:space="preserve"> </w:t>
      </w:r>
      <w:r w:rsidRPr="00D43A36">
        <w:rPr>
          <w:rFonts w:ascii="Arial" w:hAnsi="Arial" w:cs="Arial"/>
          <w:b/>
          <w:bCs/>
          <w:spacing w:val="-3"/>
          <w:sz w:val="22"/>
          <w:szCs w:val="22"/>
          <w:lang w:val="es-ES"/>
        </w:rPr>
        <w:t xml:space="preserve">susceptibles: </w:t>
      </w:r>
      <w:r w:rsidR="00A3465D">
        <w:rPr>
          <w:rFonts w:ascii="Arial" w:hAnsi="Arial" w:cs="Arial"/>
          <w:b/>
          <w:sz w:val="22"/>
          <w:szCs w:val="22"/>
        </w:rPr>
        <w:t>FLUROXIPIR AGROTERRUM</w:t>
      </w:r>
      <w:r w:rsidR="00A60F63" w:rsidRPr="00A60F63">
        <w:rPr>
          <w:rFonts w:ascii="Arial" w:hAnsi="Arial" w:cs="Arial"/>
          <w:b/>
        </w:rPr>
        <w:t xml:space="preserve"> </w:t>
      </w:r>
      <w:r w:rsidRPr="00D43A36">
        <w:rPr>
          <w:rFonts w:ascii="Arial" w:hAnsi="Arial" w:cs="Arial"/>
          <w:spacing w:val="-3"/>
          <w:sz w:val="22"/>
          <w:szCs w:val="22"/>
          <w:lang w:val="es-ES"/>
        </w:rPr>
        <w:t>aplicado, a las dosis y momentos recomendados, y bajo</w:t>
      </w:r>
      <w:r>
        <w:rPr>
          <w:rFonts w:ascii="Arial" w:hAnsi="Arial" w:cs="Arial"/>
          <w:spacing w:val="-3"/>
          <w:sz w:val="22"/>
          <w:szCs w:val="22"/>
          <w:lang w:val="es-ES"/>
        </w:rPr>
        <w:t xml:space="preserve"> </w:t>
      </w:r>
      <w:r w:rsidRPr="00D43A36">
        <w:rPr>
          <w:rFonts w:ascii="Arial" w:hAnsi="Arial" w:cs="Arial"/>
          <w:spacing w:val="-3"/>
          <w:sz w:val="22"/>
          <w:szCs w:val="22"/>
          <w:lang w:val="es-ES"/>
        </w:rPr>
        <w:t>condiciones ambientales normales, admite la siembra de cultivos susceptibles en rotación,</w:t>
      </w:r>
      <w:r>
        <w:rPr>
          <w:rFonts w:ascii="Arial" w:hAnsi="Arial" w:cs="Arial"/>
          <w:spacing w:val="-3"/>
          <w:sz w:val="22"/>
          <w:szCs w:val="22"/>
          <w:lang w:val="es-ES"/>
        </w:rPr>
        <w:t xml:space="preserve"> </w:t>
      </w:r>
      <w:r w:rsidRPr="00D43A36">
        <w:rPr>
          <w:rFonts w:ascii="Arial" w:hAnsi="Arial" w:cs="Arial"/>
          <w:spacing w:val="-3"/>
          <w:sz w:val="22"/>
          <w:szCs w:val="22"/>
          <w:lang w:val="es-ES"/>
        </w:rPr>
        <w:t>a saber: soja 3 días, girasol y algodón 10 días. En el caso de maíz, trigo y demás cereales,</w:t>
      </w:r>
      <w:r>
        <w:rPr>
          <w:rFonts w:ascii="Arial" w:hAnsi="Arial" w:cs="Arial"/>
          <w:spacing w:val="-3"/>
          <w:sz w:val="22"/>
          <w:szCs w:val="22"/>
          <w:lang w:val="es-ES"/>
        </w:rPr>
        <w:t xml:space="preserve"> </w:t>
      </w:r>
      <w:r w:rsidR="00A3465D">
        <w:rPr>
          <w:rFonts w:ascii="Arial" w:hAnsi="Arial" w:cs="Arial"/>
          <w:b/>
          <w:sz w:val="22"/>
          <w:szCs w:val="22"/>
        </w:rPr>
        <w:t>FLUROXIPIR AGROTERRUM</w:t>
      </w:r>
      <w:r w:rsidR="00A60F63" w:rsidRPr="00A60F63">
        <w:rPr>
          <w:rFonts w:ascii="Arial" w:hAnsi="Arial" w:cs="Arial"/>
          <w:b/>
        </w:rPr>
        <w:t xml:space="preserve"> </w:t>
      </w:r>
      <w:r w:rsidRPr="00D43A36">
        <w:rPr>
          <w:rFonts w:ascii="Arial" w:hAnsi="Arial" w:cs="Arial"/>
          <w:spacing w:val="-3"/>
          <w:sz w:val="22"/>
          <w:szCs w:val="22"/>
          <w:lang w:val="es-ES"/>
        </w:rPr>
        <w:t>no presenta restricciones entre aplicación y siembra del cultivo.</w:t>
      </w:r>
    </w:p>
    <w:p w:rsidR="00D43A36" w:rsidRDefault="00D43A36" w:rsidP="00D43A36">
      <w:pPr>
        <w:tabs>
          <w:tab w:val="left" w:pos="-720"/>
        </w:tabs>
        <w:suppressAutoHyphens/>
        <w:jc w:val="both"/>
        <w:rPr>
          <w:rFonts w:ascii="Arial" w:hAnsi="Arial" w:cs="Arial"/>
          <w:spacing w:val="-3"/>
          <w:sz w:val="22"/>
          <w:szCs w:val="22"/>
          <w:lang w:val="es-ES"/>
        </w:rPr>
      </w:pPr>
      <w:r>
        <w:rPr>
          <w:rFonts w:ascii="Arial" w:hAnsi="Arial" w:cs="Arial"/>
          <w:b/>
          <w:bCs/>
          <w:spacing w:val="-3"/>
          <w:sz w:val="22"/>
          <w:szCs w:val="22"/>
          <w:lang w:val="es-ES"/>
        </w:rPr>
        <w:t xml:space="preserve">Periodos de carencia: </w:t>
      </w:r>
      <w:r w:rsidRPr="00D43A36">
        <w:rPr>
          <w:rFonts w:ascii="Arial" w:hAnsi="Arial" w:cs="Arial"/>
          <w:bCs/>
          <w:spacing w:val="-3"/>
          <w:sz w:val="22"/>
          <w:szCs w:val="22"/>
          <w:lang w:val="es-ES"/>
        </w:rPr>
        <w:t>Intervalo entre aplicación y cosecha en cereales, frutales de pepita, citrus, cebolla:</w:t>
      </w:r>
      <w:r>
        <w:rPr>
          <w:rFonts w:ascii="Arial" w:hAnsi="Arial" w:cs="Arial"/>
          <w:b/>
          <w:bCs/>
          <w:spacing w:val="-3"/>
          <w:sz w:val="22"/>
          <w:szCs w:val="22"/>
          <w:lang w:val="es-ES"/>
        </w:rPr>
        <w:t xml:space="preserve"> </w:t>
      </w:r>
      <w:r w:rsidRPr="00D43A36">
        <w:rPr>
          <w:rFonts w:ascii="Arial" w:hAnsi="Arial" w:cs="Arial"/>
          <w:spacing w:val="-3"/>
          <w:sz w:val="22"/>
          <w:szCs w:val="22"/>
          <w:lang w:val="es-ES"/>
        </w:rPr>
        <w:t xml:space="preserve">no presenta; </w:t>
      </w:r>
      <w:r w:rsidRPr="00D43A36">
        <w:rPr>
          <w:rFonts w:ascii="Arial" w:hAnsi="Arial" w:cs="Arial"/>
          <w:bCs/>
          <w:spacing w:val="-3"/>
          <w:sz w:val="22"/>
          <w:szCs w:val="22"/>
          <w:lang w:val="es-ES"/>
        </w:rPr>
        <w:t>caña de azúcar:</w:t>
      </w:r>
      <w:r w:rsidRPr="00D43A36">
        <w:rPr>
          <w:rFonts w:ascii="Arial" w:hAnsi="Arial" w:cs="Arial"/>
          <w:b/>
          <w:bCs/>
          <w:spacing w:val="-3"/>
          <w:sz w:val="22"/>
          <w:szCs w:val="22"/>
          <w:lang w:val="es-ES"/>
        </w:rPr>
        <w:t xml:space="preserve"> </w:t>
      </w:r>
      <w:r w:rsidRPr="00D43A36">
        <w:rPr>
          <w:rFonts w:ascii="Arial" w:hAnsi="Arial" w:cs="Arial"/>
          <w:spacing w:val="-3"/>
          <w:sz w:val="22"/>
          <w:szCs w:val="22"/>
          <w:lang w:val="es-ES"/>
        </w:rPr>
        <w:t>150 días.</w:t>
      </w:r>
    </w:p>
    <w:p w:rsidR="00D43A36" w:rsidRPr="00D43A36" w:rsidRDefault="00D43A36" w:rsidP="00D43A36">
      <w:pPr>
        <w:tabs>
          <w:tab w:val="left" w:pos="-720"/>
        </w:tabs>
        <w:suppressAutoHyphens/>
        <w:jc w:val="both"/>
        <w:rPr>
          <w:rFonts w:ascii="Arial" w:hAnsi="Arial" w:cs="Arial"/>
          <w:b/>
          <w:bCs/>
          <w:spacing w:val="-3"/>
          <w:sz w:val="22"/>
          <w:szCs w:val="22"/>
          <w:lang w:val="es-ES"/>
        </w:rPr>
      </w:pPr>
      <w:r>
        <w:rPr>
          <w:rFonts w:ascii="Arial" w:hAnsi="Arial" w:cs="Arial"/>
          <w:spacing w:val="-3"/>
          <w:sz w:val="22"/>
          <w:szCs w:val="22"/>
          <w:lang w:val="es-ES"/>
        </w:rPr>
        <w:t>Reingresar al área tratada una vez transcurridas 24 hs de la última aplicación.</w:t>
      </w:r>
    </w:p>
    <w:p w:rsidR="00AF7C7A" w:rsidRPr="00D43A36" w:rsidRDefault="00D43A36" w:rsidP="00D43A36">
      <w:pPr>
        <w:tabs>
          <w:tab w:val="left" w:pos="-720"/>
        </w:tabs>
        <w:suppressAutoHyphens/>
        <w:jc w:val="both"/>
        <w:rPr>
          <w:rFonts w:ascii="Arial" w:hAnsi="Arial" w:cs="Arial"/>
          <w:spacing w:val="-3"/>
          <w:sz w:val="22"/>
          <w:szCs w:val="22"/>
          <w:lang w:val="es-ES_tradnl"/>
        </w:rPr>
      </w:pPr>
      <w:r>
        <w:rPr>
          <w:rFonts w:ascii="Arial" w:hAnsi="Arial" w:cs="Arial"/>
          <w:spacing w:val="-3"/>
          <w:sz w:val="22"/>
          <w:szCs w:val="22"/>
          <w:lang w:val="es-ES"/>
        </w:rPr>
        <w:t>“</w:t>
      </w:r>
      <w:r w:rsidRPr="00D43A36">
        <w:rPr>
          <w:rFonts w:ascii="Arial" w:hAnsi="Arial" w:cs="Arial"/>
          <w:spacing w:val="-3"/>
          <w:sz w:val="22"/>
          <w:szCs w:val="22"/>
          <w:lang w:val="es-ES"/>
        </w:rPr>
        <w:t>En caso que el cultivo o sus subproductos se destinen a la exportación, deberá conocerse</w:t>
      </w:r>
      <w:r>
        <w:rPr>
          <w:rFonts w:ascii="Arial" w:hAnsi="Arial" w:cs="Arial"/>
          <w:spacing w:val="-3"/>
          <w:sz w:val="22"/>
          <w:szCs w:val="22"/>
          <w:lang w:val="es-ES"/>
        </w:rPr>
        <w:t xml:space="preserve"> </w:t>
      </w:r>
      <w:r w:rsidRPr="00D43A36">
        <w:rPr>
          <w:rFonts w:ascii="Arial" w:hAnsi="Arial" w:cs="Arial"/>
          <w:spacing w:val="-3"/>
          <w:sz w:val="22"/>
          <w:szCs w:val="22"/>
          <w:lang w:val="es-ES"/>
        </w:rPr>
        <w:t>el límite máximo de residuos del país de destino y observar el período de carencia que</w:t>
      </w:r>
      <w:r>
        <w:rPr>
          <w:rFonts w:ascii="Arial" w:hAnsi="Arial" w:cs="Arial"/>
          <w:spacing w:val="-3"/>
          <w:sz w:val="22"/>
          <w:szCs w:val="22"/>
          <w:lang w:val="es-ES"/>
        </w:rPr>
        <w:t xml:space="preserve"> </w:t>
      </w:r>
      <w:r w:rsidRPr="00D43A36">
        <w:rPr>
          <w:rFonts w:ascii="Arial" w:hAnsi="Arial" w:cs="Arial"/>
          <w:spacing w:val="-3"/>
          <w:sz w:val="22"/>
          <w:szCs w:val="22"/>
          <w:lang w:val="es-ES"/>
        </w:rPr>
        <w:t>corresponda a ese valor de tolerancia.</w:t>
      </w:r>
      <w:r>
        <w:rPr>
          <w:rFonts w:ascii="Arial" w:hAnsi="Arial" w:cs="Arial"/>
          <w:spacing w:val="-3"/>
          <w:sz w:val="22"/>
          <w:szCs w:val="22"/>
          <w:lang w:val="es-ES"/>
        </w:rPr>
        <w:t>”</w:t>
      </w:r>
    </w:p>
    <w:p w:rsidR="00D43A36" w:rsidRDefault="00D43A36" w:rsidP="00AF7C7A">
      <w:pPr>
        <w:jc w:val="both"/>
        <w:rPr>
          <w:rFonts w:ascii="Arial" w:hAnsi="Arial" w:cs="Arial"/>
          <w:b/>
          <w:sz w:val="22"/>
          <w:szCs w:val="22"/>
          <w:lang w:val="es-MX"/>
        </w:rPr>
      </w:pPr>
    </w:p>
    <w:p w:rsidR="00D43A36" w:rsidRPr="002256AC" w:rsidRDefault="00AF7C7A" w:rsidP="007C280F">
      <w:pPr>
        <w:jc w:val="both"/>
        <w:rPr>
          <w:rFonts w:ascii="Arial" w:hAnsi="Arial" w:cs="Arial"/>
          <w:sz w:val="22"/>
          <w:szCs w:val="22"/>
        </w:rPr>
      </w:pPr>
      <w:r w:rsidRPr="00116A1D">
        <w:rPr>
          <w:rFonts w:ascii="Arial" w:hAnsi="Arial" w:cs="Arial"/>
          <w:b/>
          <w:sz w:val="22"/>
          <w:szCs w:val="22"/>
          <w:lang w:val="es-MX"/>
        </w:rPr>
        <w:t>COMPATIBILIDAD:</w:t>
      </w:r>
      <w:r w:rsidR="00D43A36">
        <w:rPr>
          <w:rFonts w:ascii="Arial" w:hAnsi="Arial" w:cs="Arial"/>
          <w:b/>
          <w:sz w:val="22"/>
          <w:szCs w:val="22"/>
          <w:lang w:val="es-MX"/>
        </w:rPr>
        <w:t xml:space="preserve"> </w:t>
      </w:r>
      <w:r w:rsidR="00A3465D">
        <w:rPr>
          <w:rFonts w:ascii="Arial" w:hAnsi="Arial" w:cs="Arial"/>
          <w:b/>
          <w:sz w:val="22"/>
          <w:szCs w:val="22"/>
        </w:rPr>
        <w:t>FLUROXIPIR AGROTERRUM</w:t>
      </w:r>
      <w:r w:rsidR="00A60F63" w:rsidRPr="00A60F63">
        <w:rPr>
          <w:rFonts w:ascii="Arial" w:hAnsi="Arial" w:cs="Arial"/>
          <w:b/>
        </w:rPr>
        <w:t xml:space="preserve"> </w:t>
      </w:r>
      <w:r w:rsidR="00D43A36" w:rsidRPr="002256AC">
        <w:rPr>
          <w:rFonts w:ascii="Arial" w:hAnsi="Arial" w:cs="Arial"/>
          <w:sz w:val="22"/>
          <w:szCs w:val="22"/>
        </w:rPr>
        <w:t>puede aplicarse en mezclas de tanque:</w:t>
      </w:r>
    </w:p>
    <w:p w:rsidR="00D43A36" w:rsidRPr="002256AC" w:rsidRDefault="00D43A36" w:rsidP="007C280F">
      <w:pPr>
        <w:autoSpaceDE w:val="0"/>
        <w:autoSpaceDN w:val="0"/>
        <w:adjustRightInd w:val="0"/>
        <w:jc w:val="both"/>
        <w:rPr>
          <w:rFonts w:ascii="Arial" w:hAnsi="Arial" w:cs="Arial"/>
          <w:sz w:val="22"/>
          <w:szCs w:val="22"/>
        </w:rPr>
      </w:pPr>
      <w:r w:rsidRPr="002256AC">
        <w:rPr>
          <w:rFonts w:ascii="Arial" w:hAnsi="Arial" w:cs="Arial"/>
          <w:sz w:val="22"/>
          <w:szCs w:val="22"/>
        </w:rPr>
        <w:t xml:space="preserve">1) en cereales: con herbicidas </w:t>
      </w:r>
      <w:proofErr w:type="spellStart"/>
      <w:r w:rsidRPr="002256AC">
        <w:rPr>
          <w:rFonts w:ascii="Arial" w:hAnsi="Arial" w:cs="Arial"/>
          <w:sz w:val="22"/>
          <w:szCs w:val="22"/>
        </w:rPr>
        <w:t>fenoxiderivados</w:t>
      </w:r>
      <w:proofErr w:type="spellEnd"/>
      <w:r w:rsidRPr="002256AC">
        <w:rPr>
          <w:rFonts w:ascii="Arial" w:hAnsi="Arial" w:cs="Arial"/>
          <w:sz w:val="22"/>
          <w:szCs w:val="22"/>
        </w:rPr>
        <w:t xml:space="preserve"> como </w:t>
      </w:r>
      <w:r w:rsidRPr="00CC581A">
        <w:rPr>
          <w:rFonts w:ascii="Arial" w:hAnsi="Arial" w:cs="Arial"/>
          <w:bCs/>
          <w:iCs/>
          <w:sz w:val="22"/>
          <w:szCs w:val="22"/>
        </w:rPr>
        <w:t xml:space="preserve">2,4-D </w:t>
      </w:r>
      <w:r w:rsidRPr="00CC581A">
        <w:rPr>
          <w:rFonts w:ascii="Arial" w:hAnsi="Arial" w:cs="Arial"/>
          <w:iCs/>
          <w:sz w:val="22"/>
          <w:szCs w:val="22"/>
        </w:rPr>
        <w:t xml:space="preserve">y </w:t>
      </w:r>
      <w:r w:rsidRPr="00CC581A">
        <w:rPr>
          <w:rFonts w:ascii="Arial" w:hAnsi="Arial" w:cs="Arial"/>
          <w:bCs/>
          <w:iCs/>
          <w:sz w:val="22"/>
          <w:szCs w:val="22"/>
        </w:rPr>
        <w:t>MCPA</w:t>
      </w:r>
      <w:r w:rsidRPr="002256AC">
        <w:rPr>
          <w:rFonts w:ascii="Arial" w:hAnsi="Arial" w:cs="Arial"/>
          <w:b/>
          <w:bCs/>
          <w:i/>
          <w:iCs/>
          <w:sz w:val="22"/>
          <w:szCs w:val="22"/>
        </w:rPr>
        <w:t xml:space="preserve"> </w:t>
      </w:r>
      <w:r w:rsidRPr="002256AC">
        <w:rPr>
          <w:rFonts w:ascii="Arial" w:hAnsi="Arial" w:cs="Arial"/>
          <w:sz w:val="22"/>
          <w:szCs w:val="22"/>
        </w:rPr>
        <w:t>y graminicidas</w:t>
      </w:r>
      <w:r>
        <w:rPr>
          <w:rFonts w:ascii="Arial" w:hAnsi="Arial" w:cs="Arial"/>
          <w:sz w:val="22"/>
          <w:szCs w:val="22"/>
        </w:rPr>
        <w:t xml:space="preserve"> </w:t>
      </w:r>
      <w:r w:rsidRPr="002256AC">
        <w:rPr>
          <w:rFonts w:ascii="Arial" w:hAnsi="Arial" w:cs="Arial"/>
          <w:sz w:val="22"/>
          <w:szCs w:val="22"/>
        </w:rPr>
        <w:t xml:space="preserve">selectivos para el control de </w:t>
      </w:r>
      <w:r w:rsidRPr="002256AC">
        <w:rPr>
          <w:rFonts w:ascii="Arial" w:hAnsi="Arial" w:cs="Arial"/>
          <w:b/>
          <w:bCs/>
          <w:sz w:val="22"/>
          <w:szCs w:val="22"/>
        </w:rPr>
        <w:t xml:space="preserve">avena </w:t>
      </w:r>
      <w:r w:rsidRPr="002256AC">
        <w:rPr>
          <w:rFonts w:ascii="Arial" w:hAnsi="Arial" w:cs="Arial"/>
          <w:sz w:val="22"/>
          <w:szCs w:val="22"/>
        </w:rPr>
        <w:t>(</w:t>
      </w:r>
      <w:r w:rsidRPr="002256AC">
        <w:rPr>
          <w:rFonts w:ascii="Arial" w:hAnsi="Arial" w:cs="Arial"/>
          <w:i/>
          <w:iCs/>
          <w:sz w:val="22"/>
          <w:szCs w:val="22"/>
        </w:rPr>
        <w:t>Avena fatua</w:t>
      </w:r>
      <w:r w:rsidRPr="002256AC">
        <w:rPr>
          <w:rFonts w:ascii="Arial" w:hAnsi="Arial" w:cs="Arial"/>
          <w:sz w:val="22"/>
          <w:szCs w:val="22"/>
        </w:rPr>
        <w:t>);</w:t>
      </w:r>
    </w:p>
    <w:p w:rsidR="00D43A36" w:rsidRPr="00D43A36" w:rsidRDefault="00D43A36" w:rsidP="007C280F">
      <w:pPr>
        <w:autoSpaceDE w:val="0"/>
        <w:autoSpaceDN w:val="0"/>
        <w:adjustRightInd w:val="0"/>
        <w:jc w:val="both"/>
        <w:rPr>
          <w:rFonts w:ascii="Arial" w:hAnsi="Arial" w:cs="Arial"/>
          <w:b/>
          <w:bCs/>
          <w:sz w:val="22"/>
          <w:szCs w:val="22"/>
        </w:rPr>
      </w:pPr>
      <w:r w:rsidRPr="002256AC">
        <w:rPr>
          <w:rFonts w:ascii="Arial" w:hAnsi="Arial" w:cs="Arial"/>
          <w:sz w:val="22"/>
          <w:szCs w:val="22"/>
        </w:rPr>
        <w:t xml:space="preserve">2) en citrus y frutales de pepita: con </w:t>
      </w:r>
      <w:proofErr w:type="spellStart"/>
      <w:r w:rsidRPr="007C280F">
        <w:rPr>
          <w:rFonts w:ascii="Arial" w:hAnsi="Arial" w:cs="Arial"/>
          <w:iCs/>
          <w:sz w:val="22"/>
          <w:szCs w:val="22"/>
        </w:rPr>
        <w:t>haloxyfop</w:t>
      </w:r>
      <w:proofErr w:type="spellEnd"/>
      <w:r w:rsidRPr="007C280F">
        <w:rPr>
          <w:rFonts w:ascii="Arial" w:hAnsi="Arial" w:cs="Arial"/>
          <w:iCs/>
          <w:sz w:val="22"/>
          <w:szCs w:val="22"/>
        </w:rPr>
        <w:t xml:space="preserve"> </w:t>
      </w:r>
      <w:r w:rsidR="007C280F">
        <w:rPr>
          <w:rFonts w:ascii="Arial" w:hAnsi="Arial" w:cs="Arial"/>
          <w:iCs/>
          <w:sz w:val="22"/>
          <w:szCs w:val="22"/>
        </w:rPr>
        <w:t>P</w:t>
      </w:r>
      <w:r w:rsidRPr="007C280F">
        <w:rPr>
          <w:rFonts w:ascii="Arial" w:hAnsi="Arial" w:cs="Arial"/>
          <w:iCs/>
          <w:sz w:val="22"/>
          <w:szCs w:val="22"/>
        </w:rPr>
        <w:t xml:space="preserve"> </w:t>
      </w:r>
      <w:proofErr w:type="spellStart"/>
      <w:r w:rsidRPr="007C280F">
        <w:rPr>
          <w:rFonts w:ascii="Arial" w:hAnsi="Arial" w:cs="Arial"/>
          <w:iCs/>
          <w:sz w:val="22"/>
          <w:szCs w:val="22"/>
        </w:rPr>
        <w:t>metil</w:t>
      </w:r>
      <w:proofErr w:type="spellEnd"/>
      <w:r w:rsidRPr="002256AC">
        <w:rPr>
          <w:rFonts w:ascii="Arial" w:hAnsi="Arial" w:cs="Arial"/>
          <w:sz w:val="22"/>
          <w:szCs w:val="22"/>
        </w:rPr>
        <w:t>,</w:t>
      </w:r>
      <w:r>
        <w:rPr>
          <w:rFonts w:ascii="Arial" w:hAnsi="Arial" w:cs="Arial"/>
          <w:sz w:val="22"/>
          <w:szCs w:val="22"/>
        </w:rPr>
        <w:t xml:space="preserve"> </w:t>
      </w:r>
      <w:r w:rsidRPr="002256AC">
        <w:rPr>
          <w:rFonts w:ascii="Arial" w:hAnsi="Arial" w:cs="Arial"/>
          <w:sz w:val="22"/>
          <w:szCs w:val="22"/>
        </w:rPr>
        <w:t xml:space="preserve">para el control de malezas gramíneas perennes, como </w:t>
      </w:r>
      <w:r w:rsidRPr="002256AC">
        <w:rPr>
          <w:rFonts w:ascii="Arial" w:hAnsi="Arial" w:cs="Arial"/>
          <w:b/>
          <w:bCs/>
          <w:sz w:val="22"/>
          <w:szCs w:val="22"/>
        </w:rPr>
        <w:t xml:space="preserve">sorgo de </w:t>
      </w:r>
      <w:proofErr w:type="spellStart"/>
      <w:r w:rsidRPr="002256AC">
        <w:rPr>
          <w:rFonts w:ascii="Arial" w:hAnsi="Arial" w:cs="Arial"/>
          <w:b/>
          <w:bCs/>
          <w:sz w:val="22"/>
          <w:szCs w:val="22"/>
        </w:rPr>
        <w:t>alepo</w:t>
      </w:r>
      <w:proofErr w:type="spellEnd"/>
      <w:r w:rsidRPr="002256AC">
        <w:rPr>
          <w:rFonts w:ascii="Arial" w:hAnsi="Arial" w:cs="Arial"/>
          <w:b/>
          <w:bCs/>
          <w:sz w:val="22"/>
          <w:szCs w:val="22"/>
        </w:rPr>
        <w:t xml:space="preserve"> </w:t>
      </w:r>
      <w:r w:rsidRPr="002256AC">
        <w:rPr>
          <w:rFonts w:ascii="Arial" w:hAnsi="Arial" w:cs="Arial"/>
          <w:sz w:val="22"/>
          <w:szCs w:val="22"/>
        </w:rPr>
        <w:t>(</w:t>
      </w:r>
      <w:proofErr w:type="spellStart"/>
      <w:r w:rsidRPr="002256AC">
        <w:rPr>
          <w:rFonts w:ascii="Arial" w:hAnsi="Arial" w:cs="Arial"/>
          <w:i/>
          <w:iCs/>
          <w:sz w:val="22"/>
          <w:szCs w:val="22"/>
        </w:rPr>
        <w:t>Sorghum</w:t>
      </w:r>
      <w:proofErr w:type="spellEnd"/>
      <w:r>
        <w:rPr>
          <w:rFonts w:ascii="Arial" w:hAnsi="Arial" w:cs="Arial"/>
          <w:i/>
          <w:iCs/>
          <w:sz w:val="22"/>
          <w:szCs w:val="22"/>
        </w:rPr>
        <w:t xml:space="preserve"> </w:t>
      </w:r>
      <w:proofErr w:type="spellStart"/>
      <w:r w:rsidRPr="002256AC">
        <w:rPr>
          <w:rFonts w:ascii="Arial" w:hAnsi="Arial" w:cs="Arial"/>
          <w:i/>
          <w:iCs/>
          <w:sz w:val="22"/>
          <w:szCs w:val="22"/>
        </w:rPr>
        <w:t>halepense</w:t>
      </w:r>
      <w:proofErr w:type="spellEnd"/>
      <w:r w:rsidRPr="002256AC">
        <w:rPr>
          <w:rFonts w:ascii="Arial" w:hAnsi="Arial" w:cs="Arial"/>
          <w:sz w:val="22"/>
          <w:szCs w:val="22"/>
        </w:rPr>
        <w:t xml:space="preserve">) y </w:t>
      </w:r>
      <w:proofErr w:type="spellStart"/>
      <w:r w:rsidRPr="002256AC">
        <w:rPr>
          <w:rFonts w:ascii="Arial" w:hAnsi="Arial" w:cs="Arial"/>
          <w:b/>
          <w:bCs/>
          <w:sz w:val="22"/>
          <w:szCs w:val="22"/>
        </w:rPr>
        <w:t>gramón</w:t>
      </w:r>
      <w:proofErr w:type="spellEnd"/>
      <w:r w:rsidRPr="002256AC">
        <w:rPr>
          <w:rFonts w:ascii="Arial" w:hAnsi="Arial" w:cs="Arial"/>
          <w:b/>
          <w:bCs/>
          <w:sz w:val="22"/>
          <w:szCs w:val="22"/>
        </w:rPr>
        <w:t xml:space="preserve"> </w:t>
      </w:r>
      <w:r w:rsidRPr="002256AC">
        <w:rPr>
          <w:rFonts w:ascii="Arial" w:hAnsi="Arial" w:cs="Arial"/>
          <w:sz w:val="22"/>
          <w:szCs w:val="22"/>
        </w:rPr>
        <w:t>(</w:t>
      </w:r>
      <w:proofErr w:type="spellStart"/>
      <w:r w:rsidRPr="002256AC">
        <w:rPr>
          <w:rFonts w:ascii="Arial" w:hAnsi="Arial" w:cs="Arial"/>
          <w:i/>
          <w:iCs/>
          <w:sz w:val="22"/>
          <w:szCs w:val="22"/>
        </w:rPr>
        <w:t>Cynodon</w:t>
      </w:r>
      <w:proofErr w:type="spellEnd"/>
      <w:r w:rsidRPr="002256AC">
        <w:rPr>
          <w:rFonts w:ascii="Arial" w:hAnsi="Arial" w:cs="Arial"/>
          <w:i/>
          <w:iCs/>
          <w:sz w:val="22"/>
          <w:szCs w:val="22"/>
        </w:rPr>
        <w:t xml:space="preserve"> </w:t>
      </w:r>
      <w:proofErr w:type="spellStart"/>
      <w:r w:rsidRPr="002256AC">
        <w:rPr>
          <w:rFonts w:ascii="Arial" w:hAnsi="Arial" w:cs="Arial"/>
          <w:i/>
          <w:iCs/>
          <w:sz w:val="22"/>
          <w:szCs w:val="22"/>
        </w:rPr>
        <w:t>dactylon</w:t>
      </w:r>
      <w:proofErr w:type="spellEnd"/>
      <w:r w:rsidRPr="002256AC">
        <w:rPr>
          <w:rFonts w:ascii="Arial" w:hAnsi="Arial" w:cs="Arial"/>
          <w:sz w:val="22"/>
          <w:szCs w:val="22"/>
        </w:rPr>
        <w:t xml:space="preserve">), y anuales, como </w:t>
      </w:r>
      <w:r w:rsidRPr="002256AC">
        <w:rPr>
          <w:rFonts w:ascii="Arial" w:hAnsi="Arial" w:cs="Arial"/>
          <w:b/>
          <w:bCs/>
          <w:sz w:val="22"/>
          <w:szCs w:val="22"/>
        </w:rPr>
        <w:t xml:space="preserve">sorgo de </w:t>
      </w:r>
      <w:proofErr w:type="spellStart"/>
      <w:r w:rsidRPr="002256AC">
        <w:rPr>
          <w:rFonts w:ascii="Arial" w:hAnsi="Arial" w:cs="Arial"/>
          <w:b/>
          <w:bCs/>
          <w:sz w:val="22"/>
          <w:szCs w:val="22"/>
        </w:rPr>
        <w:t>alepo</w:t>
      </w:r>
      <w:proofErr w:type="spellEnd"/>
      <w:r w:rsidRPr="002256AC">
        <w:rPr>
          <w:rFonts w:ascii="Arial" w:hAnsi="Arial" w:cs="Arial"/>
          <w:b/>
          <w:bCs/>
          <w:sz w:val="22"/>
          <w:szCs w:val="22"/>
        </w:rPr>
        <w:t xml:space="preserve"> de semilla</w:t>
      </w:r>
      <w:r w:rsidRPr="002256AC">
        <w:rPr>
          <w:rFonts w:ascii="Arial" w:hAnsi="Arial" w:cs="Arial"/>
          <w:sz w:val="22"/>
          <w:szCs w:val="22"/>
        </w:rPr>
        <w:t>,</w:t>
      </w:r>
      <w:r>
        <w:rPr>
          <w:rFonts w:ascii="Arial" w:hAnsi="Arial" w:cs="Arial"/>
          <w:sz w:val="22"/>
          <w:szCs w:val="22"/>
        </w:rPr>
        <w:t xml:space="preserve"> </w:t>
      </w:r>
      <w:r w:rsidRPr="002256AC">
        <w:rPr>
          <w:rFonts w:ascii="Arial" w:hAnsi="Arial" w:cs="Arial"/>
          <w:b/>
          <w:bCs/>
          <w:sz w:val="22"/>
          <w:szCs w:val="22"/>
        </w:rPr>
        <w:t xml:space="preserve">pasto cuaresma </w:t>
      </w:r>
      <w:r w:rsidRPr="002256AC">
        <w:rPr>
          <w:rFonts w:ascii="Arial" w:hAnsi="Arial" w:cs="Arial"/>
          <w:sz w:val="22"/>
          <w:szCs w:val="22"/>
        </w:rPr>
        <w:t>(</w:t>
      </w:r>
      <w:proofErr w:type="spellStart"/>
      <w:r w:rsidRPr="002256AC">
        <w:rPr>
          <w:rFonts w:ascii="Arial" w:hAnsi="Arial" w:cs="Arial"/>
          <w:i/>
          <w:iCs/>
          <w:sz w:val="22"/>
          <w:szCs w:val="22"/>
        </w:rPr>
        <w:t>Digitaria</w:t>
      </w:r>
      <w:proofErr w:type="spellEnd"/>
      <w:r w:rsidRPr="002256AC">
        <w:rPr>
          <w:rFonts w:ascii="Arial" w:hAnsi="Arial" w:cs="Arial"/>
          <w:i/>
          <w:iCs/>
          <w:sz w:val="22"/>
          <w:szCs w:val="22"/>
        </w:rPr>
        <w:t xml:space="preserve"> </w:t>
      </w:r>
      <w:proofErr w:type="spellStart"/>
      <w:r w:rsidRPr="002256AC">
        <w:rPr>
          <w:rFonts w:ascii="Arial" w:hAnsi="Arial" w:cs="Arial"/>
          <w:i/>
          <w:iCs/>
          <w:sz w:val="22"/>
          <w:szCs w:val="22"/>
        </w:rPr>
        <w:t>sanguinalis</w:t>
      </w:r>
      <w:proofErr w:type="spellEnd"/>
      <w:r w:rsidRPr="002256AC">
        <w:rPr>
          <w:rFonts w:ascii="Arial" w:hAnsi="Arial" w:cs="Arial"/>
          <w:sz w:val="22"/>
          <w:szCs w:val="22"/>
        </w:rPr>
        <w:t xml:space="preserve">), </w:t>
      </w:r>
      <w:r w:rsidRPr="002256AC">
        <w:rPr>
          <w:rFonts w:ascii="Arial" w:hAnsi="Arial" w:cs="Arial"/>
          <w:b/>
          <w:bCs/>
          <w:sz w:val="22"/>
          <w:szCs w:val="22"/>
        </w:rPr>
        <w:t xml:space="preserve">capín </w:t>
      </w:r>
      <w:r w:rsidRPr="002256AC">
        <w:rPr>
          <w:rFonts w:ascii="Arial" w:hAnsi="Arial" w:cs="Arial"/>
          <w:sz w:val="22"/>
          <w:szCs w:val="22"/>
        </w:rPr>
        <w:t>(</w:t>
      </w:r>
      <w:proofErr w:type="spellStart"/>
      <w:r w:rsidRPr="002256AC">
        <w:rPr>
          <w:rFonts w:ascii="Arial" w:hAnsi="Arial" w:cs="Arial"/>
          <w:i/>
          <w:iCs/>
          <w:sz w:val="22"/>
          <w:szCs w:val="22"/>
        </w:rPr>
        <w:t>Echinochloa</w:t>
      </w:r>
      <w:proofErr w:type="spellEnd"/>
      <w:r w:rsidRPr="002256AC">
        <w:rPr>
          <w:rFonts w:ascii="Arial" w:hAnsi="Arial" w:cs="Arial"/>
          <w:i/>
          <w:iCs/>
          <w:sz w:val="22"/>
          <w:szCs w:val="22"/>
        </w:rPr>
        <w:t xml:space="preserve"> </w:t>
      </w:r>
      <w:proofErr w:type="spellStart"/>
      <w:r w:rsidRPr="002256AC">
        <w:rPr>
          <w:rFonts w:ascii="Arial" w:hAnsi="Arial" w:cs="Arial"/>
          <w:i/>
          <w:iCs/>
          <w:sz w:val="22"/>
          <w:szCs w:val="22"/>
        </w:rPr>
        <w:t>spp</w:t>
      </w:r>
      <w:proofErr w:type="spellEnd"/>
      <w:r w:rsidRPr="002256AC">
        <w:rPr>
          <w:rFonts w:ascii="Arial" w:hAnsi="Arial" w:cs="Arial"/>
          <w:sz w:val="22"/>
          <w:szCs w:val="22"/>
        </w:rPr>
        <w:t xml:space="preserve">.) y </w:t>
      </w:r>
      <w:r w:rsidRPr="002256AC">
        <w:rPr>
          <w:rFonts w:ascii="Arial" w:hAnsi="Arial" w:cs="Arial"/>
          <w:b/>
          <w:bCs/>
          <w:sz w:val="22"/>
          <w:szCs w:val="22"/>
        </w:rPr>
        <w:t>cola de zorro</w:t>
      </w:r>
      <w:r>
        <w:rPr>
          <w:rFonts w:ascii="Arial" w:hAnsi="Arial" w:cs="Arial"/>
          <w:b/>
          <w:bCs/>
          <w:sz w:val="22"/>
          <w:szCs w:val="22"/>
        </w:rPr>
        <w:t xml:space="preserve"> </w:t>
      </w:r>
      <w:r w:rsidRPr="002256AC">
        <w:rPr>
          <w:rFonts w:ascii="Arial" w:hAnsi="Arial" w:cs="Arial"/>
          <w:sz w:val="22"/>
          <w:szCs w:val="22"/>
        </w:rPr>
        <w:t>(</w:t>
      </w:r>
      <w:proofErr w:type="spellStart"/>
      <w:r w:rsidRPr="002256AC">
        <w:rPr>
          <w:rFonts w:ascii="Arial" w:hAnsi="Arial" w:cs="Arial"/>
          <w:i/>
          <w:iCs/>
          <w:sz w:val="22"/>
          <w:szCs w:val="22"/>
        </w:rPr>
        <w:t>Setaria</w:t>
      </w:r>
      <w:proofErr w:type="spellEnd"/>
      <w:r w:rsidRPr="002256AC">
        <w:rPr>
          <w:rFonts w:ascii="Arial" w:hAnsi="Arial" w:cs="Arial"/>
          <w:i/>
          <w:iCs/>
          <w:sz w:val="22"/>
          <w:szCs w:val="22"/>
        </w:rPr>
        <w:t xml:space="preserve"> </w:t>
      </w:r>
      <w:proofErr w:type="spellStart"/>
      <w:r w:rsidRPr="002256AC">
        <w:rPr>
          <w:rFonts w:ascii="Arial" w:hAnsi="Arial" w:cs="Arial"/>
          <w:i/>
          <w:iCs/>
          <w:sz w:val="22"/>
          <w:szCs w:val="22"/>
        </w:rPr>
        <w:t>spp</w:t>
      </w:r>
      <w:proofErr w:type="spellEnd"/>
      <w:r w:rsidRPr="002256AC">
        <w:rPr>
          <w:rFonts w:ascii="Arial" w:hAnsi="Arial" w:cs="Arial"/>
          <w:sz w:val="22"/>
          <w:szCs w:val="22"/>
        </w:rPr>
        <w:t>.).</w:t>
      </w:r>
    </w:p>
    <w:p w:rsidR="00AF7C7A" w:rsidRPr="00116A1D" w:rsidRDefault="00D43A36" w:rsidP="007C280F">
      <w:pPr>
        <w:tabs>
          <w:tab w:val="left" w:pos="-720"/>
        </w:tabs>
        <w:suppressAutoHyphens/>
        <w:jc w:val="both"/>
        <w:rPr>
          <w:rFonts w:ascii="Arial" w:hAnsi="Arial" w:cs="Arial"/>
          <w:sz w:val="22"/>
          <w:szCs w:val="22"/>
        </w:rPr>
      </w:pPr>
      <w:r w:rsidRPr="002256AC">
        <w:rPr>
          <w:rFonts w:ascii="Arial" w:hAnsi="Arial" w:cs="Arial"/>
          <w:sz w:val="22"/>
          <w:szCs w:val="22"/>
        </w:rPr>
        <w:t xml:space="preserve">3) en caña de azúcar: con </w:t>
      </w:r>
      <w:r w:rsidR="00CC581A">
        <w:rPr>
          <w:rFonts w:ascii="Arial" w:hAnsi="Arial" w:cs="Arial"/>
          <w:bCs/>
          <w:iCs/>
          <w:sz w:val="22"/>
          <w:szCs w:val="22"/>
        </w:rPr>
        <w:t>A</w:t>
      </w:r>
      <w:r w:rsidRPr="00CC581A">
        <w:rPr>
          <w:rFonts w:ascii="Arial" w:hAnsi="Arial" w:cs="Arial"/>
          <w:bCs/>
          <w:iCs/>
          <w:sz w:val="22"/>
          <w:szCs w:val="22"/>
        </w:rPr>
        <w:t>trazina</w:t>
      </w:r>
      <w:r w:rsidRPr="002256AC">
        <w:rPr>
          <w:rFonts w:ascii="Arial" w:hAnsi="Arial" w:cs="Arial"/>
          <w:b/>
          <w:bCs/>
          <w:i/>
          <w:iCs/>
          <w:sz w:val="22"/>
          <w:szCs w:val="22"/>
        </w:rPr>
        <w:t xml:space="preserve"> </w:t>
      </w:r>
      <w:r w:rsidRPr="002256AC">
        <w:rPr>
          <w:rFonts w:ascii="Arial" w:hAnsi="Arial" w:cs="Arial"/>
          <w:sz w:val="22"/>
          <w:szCs w:val="22"/>
        </w:rPr>
        <w:t xml:space="preserve">para el control de </w:t>
      </w:r>
      <w:proofErr w:type="spellStart"/>
      <w:r w:rsidRPr="002256AC">
        <w:rPr>
          <w:rFonts w:ascii="Arial" w:hAnsi="Arial" w:cs="Arial"/>
          <w:b/>
          <w:bCs/>
          <w:sz w:val="22"/>
          <w:szCs w:val="22"/>
        </w:rPr>
        <w:t>túpulo</w:t>
      </w:r>
      <w:proofErr w:type="spellEnd"/>
      <w:r w:rsidRPr="002256AC">
        <w:rPr>
          <w:rFonts w:ascii="Arial" w:hAnsi="Arial" w:cs="Arial"/>
          <w:b/>
          <w:bCs/>
          <w:sz w:val="22"/>
          <w:szCs w:val="22"/>
        </w:rPr>
        <w:t xml:space="preserve"> </w:t>
      </w:r>
      <w:r w:rsidRPr="002256AC">
        <w:rPr>
          <w:rFonts w:ascii="Arial" w:hAnsi="Arial" w:cs="Arial"/>
          <w:i/>
          <w:iCs/>
          <w:sz w:val="22"/>
          <w:szCs w:val="22"/>
        </w:rPr>
        <w:t>(</w:t>
      </w:r>
      <w:proofErr w:type="spellStart"/>
      <w:r w:rsidRPr="002256AC">
        <w:rPr>
          <w:rFonts w:ascii="Arial" w:hAnsi="Arial" w:cs="Arial"/>
          <w:i/>
          <w:iCs/>
          <w:sz w:val="22"/>
          <w:szCs w:val="22"/>
        </w:rPr>
        <w:t>Sicyos</w:t>
      </w:r>
      <w:proofErr w:type="spellEnd"/>
      <w:r w:rsidRPr="002256AC">
        <w:rPr>
          <w:rFonts w:ascii="Arial" w:hAnsi="Arial" w:cs="Arial"/>
          <w:i/>
          <w:iCs/>
          <w:sz w:val="22"/>
          <w:szCs w:val="22"/>
        </w:rPr>
        <w:t xml:space="preserve"> </w:t>
      </w:r>
      <w:proofErr w:type="spellStart"/>
      <w:r w:rsidRPr="002256AC">
        <w:rPr>
          <w:rFonts w:ascii="Arial" w:hAnsi="Arial" w:cs="Arial"/>
          <w:i/>
          <w:iCs/>
          <w:sz w:val="22"/>
          <w:szCs w:val="22"/>
        </w:rPr>
        <w:t>poliacanthus</w:t>
      </w:r>
      <w:proofErr w:type="spellEnd"/>
      <w:r w:rsidRPr="002256AC">
        <w:rPr>
          <w:rFonts w:ascii="Arial" w:hAnsi="Arial" w:cs="Arial"/>
          <w:i/>
          <w:iCs/>
          <w:sz w:val="22"/>
          <w:szCs w:val="22"/>
        </w:rPr>
        <w:t>)</w:t>
      </w:r>
      <w:r w:rsidRPr="002256AC">
        <w:rPr>
          <w:rFonts w:ascii="Arial" w:hAnsi="Arial" w:cs="Arial"/>
          <w:sz w:val="22"/>
          <w:szCs w:val="22"/>
        </w:rPr>
        <w:t>.</w:t>
      </w:r>
    </w:p>
    <w:p w:rsidR="00116A1D" w:rsidRPr="00DD6969" w:rsidRDefault="00116A1D" w:rsidP="00AF7C7A">
      <w:pPr>
        <w:tabs>
          <w:tab w:val="left" w:pos="-720"/>
        </w:tabs>
        <w:suppressAutoHyphens/>
        <w:jc w:val="both"/>
        <w:rPr>
          <w:rFonts w:ascii="Arial" w:hAnsi="Arial" w:cs="Arial"/>
          <w:color w:val="FF0000"/>
          <w:spacing w:val="-3"/>
          <w:sz w:val="22"/>
          <w:szCs w:val="22"/>
          <w:highlight w:val="yellow"/>
          <w:lang w:val="es-ES_tradnl"/>
        </w:rPr>
      </w:pPr>
    </w:p>
    <w:p w:rsidR="00D43A36" w:rsidRPr="002256AC" w:rsidRDefault="00AF7C7A" w:rsidP="00D43A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116A1D">
        <w:rPr>
          <w:rFonts w:ascii="Arial" w:hAnsi="Arial" w:cs="Arial"/>
          <w:b/>
          <w:sz w:val="22"/>
          <w:szCs w:val="22"/>
        </w:rPr>
        <w:t xml:space="preserve">FITOTOXICIDAD: </w:t>
      </w:r>
      <w:r w:rsidR="00D43A36" w:rsidRPr="002256AC">
        <w:rPr>
          <w:rFonts w:ascii="Arial" w:hAnsi="Arial" w:cs="Arial"/>
          <w:sz w:val="22"/>
          <w:szCs w:val="22"/>
        </w:rPr>
        <w:t>Cereales y cebolla: no presenta. Frutales de pepita y citrus: evitar pulverizar hojas, frutos y tallos verdes. En plantas menores de 4 años, usar protectores para evitar el contacto con el tallo. En plantas de más de 4 años no hay riesgos de fitotoxicidad si la pulverización se dirige a la base del tronco.</w:t>
      </w:r>
    </w:p>
    <w:p w:rsidR="00D43A36" w:rsidRDefault="00D43A36" w:rsidP="00D43A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2256AC">
        <w:rPr>
          <w:rFonts w:ascii="Arial" w:hAnsi="Arial" w:cs="Arial"/>
          <w:sz w:val="22"/>
          <w:szCs w:val="22"/>
        </w:rPr>
        <w:t xml:space="preserve">Caña de </w:t>
      </w:r>
      <w:r w:rsidR="007C280F" w:rsidRPr="002256AC">
        <w:rPr>
          <w:rFonts w:ascii="Arial" w:hAnsi="Arial" w:cs="Arial"/>
          <w:sz w:val="22"/>
          <w:szCs w:val="22"/>
        </w:rPr>
        <w:t>azúcar</w:t>
      </w:r>
      <w:r w:rsidRPr="002256AC">
        <w:rPr>
          <w:rFonts w:ascii="Arial" w:hAnsi="Arial" w:cs="Arial"/>
          <w:sz w:val="22"/>
          <w:szCs w:val="22"/>
        </w:rPr>
        <w:t>: no presenta.</w:t>
      </w:r>
    </w:p>
    <w:p w:rsidR="00AF7C7A" w:rsidRPr="00116A1D" w:rsidRDefault="00AF7C7A" w:rsidP="00AF7C7A">
      <w:pPr>
        <w:jc w:val="both"/>
        <w:rPr>
          <w:rFonts w:ascii="Arial" w:hAnsi="Arial" w:cs="Arial"/>
          <w:b/>
          <w:sz w:val="22"/>
          <w:szCs w:val="22"/>
        </w:rPr>
      </w:pPr>
    </w:p>
    <w:p w:rsidR="00AF7C7A" w:rsidRPr="00116A1D" w:rsidRDefault="00AF7C7A" w:rsidP="00AF7C7A">
      <w:pPr>
        <w:ind w:right="-1"/>
        <w:jc w:val="both"/>
        <w:rPr>
          <w:rFonts w:ascii="Arial" w:hAnsi="Arial" w:cs="Arial"/>
          <w:b/>
          <w:sz w:val="22"/>
          <w:szCs w:val="22"/>
        </w:rPr>
      </w:pPr>
      <w:r w:rsidRPr="00116A1D">
        <w:rPr>
          <w:rFonts w:ascii="Arial" w:hAnsi="Arial" w:cs="Arial"/>
          <w:b/>
          <w:sz w:val="22"/>
          <w:szCs w:val="22"/>
        </w:rPr>
        <w:t>AVISO DE CONSULTA TECNICA: CONSULTE CON UN INGENIERO AGRONOMO</w:t>
      </w:r>
    </w:p>
    <w:p w:rsidR="00AF7C7A" w:rsidRPr="00DD6969" w:rsidRDefault="00AF7C7A" w:rsidP="00AF7C7A">
      <w:pPr>
        <w:rPr>
          <w:rFonts w:ascii="Arial" w:hAnsi="Arial" w:cs="Arial"/>
          <w:color w:val="FF0000"/>
          <w:sz w:val="22"/>
          <w:szCs w:val="22"/>
        </w:rPr>
      </w:pPr>
    </w:p>
    <w:p w:rsidR="001B2AEC" w:rsidRPr="00DD6969" w:rsidRDefault="001B2AEC">
      <w:pPr>
        <w:rPr>
          <w:rFonts w:ascii="Arial" w:hAnsi="Arial" w:cs="Arial"/>
          <w:color w:val="FF0000"/>
          <w:sz w:val="22"/>
          <w:szCs w:val="22"/>
        </w:rPr>
      </w:pPr>
    </w:p>
    <w:sectPr w:rsidR="001B2AEC" w:rsidRPr="00DD6969" w:rsidSect="00F900CC">
      <w:pgSz w:w="12240" w:h="15840"/>
      <w:pgMar w:top="851" w:right="1701"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E6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nsid w:val="2DC75FFF"/>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2">
    <w:nsid w:val="330B7A04"/>
    <w:multiLevelType w:val="hybridMultilevel"/>
    <w:tmpl w:val="81AAD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AF7C7A"/>
    <w:rsid w:val="00001B03"/>
    <w:rsid w:val="000D3934"/>
    <w:rsid w:val="00116A1D"/>
    <w:rsid w:val="00117FC7"/>
    <w:rsid w:val="00131E17"/>
    <w:rsid w:val="001739AC"/>
    <w:rsid w:val="00183589"/>
    <w:rsid w:val="001B2AEC"/>
    <w:rsid w:val="001C44A1"/>
    <w:rsid w:val="001E7541"/>
    <w:rsid w:val="002061D0"/>
    <w:rsid w:val="002165FB"/>
    <w:rsid w:val="00230887"/>
    <w:rsid w:val="00291616"/>
    <w:rsid w:val="002D3C81"/>
    <w:rsid w:val="00323BFB"/>
    <w:rsid w:val="003959E8"/>
    <w:rsid w:val="003A32D1"/>
    <w:rsid w:val="003B026F"/>
    <w:rsid w:val="0040322F"/>
    <w:rsid w:val="0044074F"/>
    <w:rsid w:val="00442B07"/>
    <w:rsid w:val="00447965"/>
    <w:rsid w:val="004970C7"/>
    <w:rsid w:val="004F777D"/>
    <w:rsid w:val="005052DC"/>
    <w:rsid w:val="00551267"/>
    <w:rsid w:val="00552A7D"/>
    <w:rsid w:val="00661C06"/>
    <w:rsid w:val="00666393"/>
    <w:rsid w:val="0068663A"/>
    <w:rsid w:val="006A1B95"/>
    <w:rsid w:val="006D63A5"/>
    <w:rsid w:val="00714ED2"/>
    <w:rsid w:val="007155F6"/>
    <w:rsid w:val="007209EE"/>
    <w:rsid w:val="00775E8F"/>
    <w:rsid w:val="00793B45"/>
    <w:rsid w:val="007C280F"/>
    <w:rsid w:val="007D176F"/>
    <w:rsid w:val="0087340A"/>
    <w:rsid w:val="0087731E"/>
    <w:rsid w:val="00892308"/>
    <w:rsid w:val="008D1746"/>
    <w:rsid w:val="008E6C1E"/>
    <w:rsid w:val="009444EA"/>
    <w:rsid w:val="00A06460"/>
    <w:rsid w:val="00A3465D"/>
    <w:rsid w:val="00A45F44"/>
    <w:rsid w:val="00A60F63"/>
    <w:rsid w:val="00A816C7"/>
    <w:rsid w:val="00A96920"/>
    <w:rsid w:val="00AB01AD"/>
    <w:rsid w:val="00AD056B"/>
    <w:rsid w:val="00AD2585"/>
    <w:rsid w:val="00AE2633"/>
    <w:rsid w:val="00AF7C7A"/>
    <w:rsid w:val="00B0296F"/>
    <w:rsid w:val="00B058FF"/>
    <w:rsid w:val="00B17B06"/>
    <w:rsid w:val="00B85EED"/>
    <w:rsid w:val="00C05666"/>
    <w:rsid w:val="00C862CF"/>
    <w:rsid w:val="00C916CF"/>
    <w:rsid w:val="00CA10B7"/>
    <w:rsid w:val="00CC581A"/>
    <w:rsid w:val="00CE3018"/>
    <w:rsid w:val="00D104FE"/>
    <w:rsid w:val="00D43A36"/>
    <w:rsid w:val="00D63AFD"/>
    <w:rsid w:val="00D758A4"/>
    <w:rsid w:val="00DC0729"/>
    <w:rsid w:val="00DD157A"/>
    <w:rsid w:val="00DD6969"/>
    <w:rsid w:val="00DE7004"/>
    <w:rsid w:val="00DF1AD7"/>
    <w:rsid w:val="00E5243C"/>
    <w:rsid w:val="00E801BF"/>
    <w:rsid w:val="00EE0A51"/>
    <w:rsid w:val="00EE739C"/>
    <w:rsid w:val="00F22CF9"/>
    <w:rsid w:val="00F23D22"/>
    <w:rsid w:val="00F2568C"/>
    <w:rsid w:val="00F4453F"/>
    <w:rsid w:val="00F64A17"/>
    <w:rsid w:val="00F8608B"/>
    <w:rsid w:val="00F900CC"/>
    <w:rsid w:val="00F975AC"/>
    <w:rsid w:val="00FF5C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C7A"/>
    <w:rPr>
      <w:lang w:val="es-AR"/>
    </w:rPr>
  </w:style>
  <w:style w:type="paragraph" w:styleId="Ttulo1">
    <w:name w:val="heading 1"/>
    <w:basedOn w:val="Normal"/>
    <w:next w:val="Normal"/>
    <w:qFormat/>
    <w:rsid w:val="00AF7C7A"/>
    <w:pPr>
      <w:keepNext/>
      <w:outlineLvl w:val="0"/>
    </w:pPr>
    <w:rPr>
      <w:rFonts w:ascii="Arial" w:hAnsi="Arial"/>
      <w:sz w:val="24"/>
    </w:rPr>
  </w:style>
  <w:style w:type="paragraph" w:styleId="Ttulo2">
    <w:name w:val="heading 2"/>
    <w:basedOn w:val="Normal"/>
    <w:next w:val="Normal"/>
    <w:qFormat/>
    <w:rsid w:val="00AF7C7A"/>
    <w:pPr>
      <w:keepNext/>
      <w:outlineLvl w:val="1"/>
    </w:pPr>
    <w:rPr>
      <w:rFonts w:ascii="Arial" w:hAnsi="Arial"/>
      <w:b/>
      <w:sz w:val="32"/>
    </w:rPr>
  </w:style>
  <w:style w:type="paragraph" w:styleId="Ttulo3">
    <w:name w:val="heading 3"/>
    <w:basedOn w:val="Normal"/>
    <w:next w:val="Normal"/>
    <w:qFormat/>
    <w:rsid w:val="00AF7C7A"/>
    <w:pPr>
      <w:keepNext/>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F7C7A"/>
    <w:rPr>
      <w:rFonts w:ascii="Arial" w:hAnsi="Arial"/>
      <w:sz w:val="24"/>
    </w:rPr>
  </w:style>
  <w:style w:type="paragraph" w:customStyle="1" w:styleId="toa">
    <w:name w:val="toa"/>
    <w:basedOn w:val="Normal"/>
    <w:rsid w:val="00AF7C7A"/>
    <w:pPr>
      <w:tabs>
        <w:tab w:val="left" w:pos="9000"/>
        <w:tab w:val="right" w:pos="9360"/>
      </w:tabs>
    </w:pPr>
    <w:rPr>
      <w:rFonts w:ascii="Courier New" w:hAnsi="Courier New"/>
      <w:sz w:val="24"/>
      <w:lang w:val="en-US"/>
    </w:rPr>
  </w:style>
  <w:style w:type="paragraph" w:styleId="Textoindependiente3">
    <w:name w:val="Body Text 3"/>
    <w:basedOn w:val="Normal"/>
    <w:rsid w:val="00AF7C7A"/>
    <w:pPr>
      <w:widowControl w:val="0"/>
      <w:tabs>
        <w:tab w:val="left" w:pos="851"/>
      </w:tabs>
    </w:pPr>
    <w:rPr>
      <w:b/>
      <w:snapToGrid w:val="0"/>
      <w:lang w:val="es-ES"/>
    </w:rPr>
  </w:style>
  <w:style w:type="paragraph" w:styleId="Textosinformato">
    <w:name w:val="Plain Text"/>
    <w:basedOn w:val="Normal"/>
    <w:rsid w:val="00AF7C7A"/>
    <w:rPr>
      <w:rFonts w:ascii="Courier New" w:hAnsi="Courier New"/>
      <w:lang w:val="es-ES_tradnl"/>
    </w:rPr>
  </w:style>
  <w:style w:type="paragraph" w:styleId="Textoindependiente2">
    <w:name w:val="Body Text 2"/>
    <w:basedOn w:val="Normal"/>
    <w:rsid w:val="00AF7C7A"/>
    <w:pPr>
      <w:tabs>
        <w:tab w:val="left" w:pos="-720"/>
      </w:tabs>
      <w:suppressAutoHyphens/>
      <w:jc w:val="both"/>
    </w:pPr>
    <w:rPr>
      <w:rFonts w:ascii="Arial" w:hAnsi="Arial"/>
      <w:b/>
      <w:spacing w:val="-3"/>
      <w:sz w:val="24"/>
      <w:lang w:val="es-ES_tradnl"/>
    </w:rPr>
  </w:style>
  <w:style w:type="paragraph" w:styleId="Sangra3detindependiente">
    <w:name w:val="Body Text Indent 3"/>
    <w:basedOn w:val="Normal"/>
    <w:rsid w:val="00AF7C7A"/>
    <w:pPr>
      <w:spacing w:after="120"/>
      <w:ind w:left="283"/>
    </w:pPr>
    <w:rPr>
      <w:sz w:val="16"/>
      <w:szCs w:val="16"/>
      <w:lang w:val="pt-BR"/>
    </w:rPr>
  </w:style>
  <w:style w:type="character" w:customStyle="1" w:styleId="FontStyle20">
    <w:name w:val="Font Style20"/>
    <w:basedOn w:val="Fuentedeprrafopredeter"/>
    <w:rsid w:val="00AF7C7A"/>
    <w:rPr>
      <w:rFonts w:ascii="Arial" w:hAnsi="Arial" w:cs="Arial"/>
      <w:sz w:val="14"/>
      <w:szCs w:val="14"/>
    </w:rPr>
  </w:style>
  <w:style w:type="table" w:styleId="Tablaconcuadrcula">
    <w:name w:val="Table Grid"/>
    <w:basedOn w:val="Tablanormal"/>
    <w:rsid w:val="001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F22CF9"/>
    <w:rPr>
      <w:rFonts w:ascii="Tahoma" w:hAnsi="Tahoma" w:cs="Tahoma"/>
      <w:sz w:val="16"/>
      <w:szCs w:val="16"/>
    </w:rPr>
  </w:style>
  <w:style w:type="character" w:customStyle="1" w:styleId="TextodegloboCar">
    <w:name w:val="Texto de globo Car"/>
    <w:basedOn w:val="Fuentedeprrafopredeter"/>
    <w:link w:val="Textodeglobo"/>
    <w:rsid w:val="00F22CF9"/>
    <w:rPr>
      <w:rFonts w:ascii="Tahoma" w:hAnsi="Tahoma" w:cs="Tahoma"/>
      <w:sz w:val="16"/>
      <w:szCs w:val="16"/>
      <w:lang w:val="es-AR" w:eastAsia="es-ES"/>
    </w:rPr>
  </w:style>
  <w:style w:type="paragraph" w:styleId="Piedepgina">
    <w:name w:val="footer"/>
    <w:basedOn w:val="Normal"/>
    <w:link w:val="PiedepginaCar"/>
    <w:rsid w:val="00A3465D"/>
    <w:pPr>
      <w:tabs>
        <w:tab w:val="center" w:pos="4419"/>
        <w:tab w:val="right" w:pos="8838"/>
      </w:tabs>
    </w:pPr>
    <w:rPr>
      <w:sz w:val="28"/>
      <w:lang w:val="es-ES"/>
    </w:rPr>
  </w:style>
  <w:style w:type="character" w:customStyle="1" w:styleId="PiedepginaCar">
    <w:name w:val="Pie de página Car"/>
    <w:basedOn w:val="Fuentedeprrafopredeter"/>
    <w:link w:val="Piedepgina"/>
    <w:rsid w:val="00A3465D"/>
    <w:rPr>
      <w:sz w:val="28"/>
    </w:rPr>
  </w:style>
  <w:style w:type="character" w:styleId="Hipervnculo">
    <w:name w:val="Hyperlink"/>
    <w:basedOn w:val="Fuentedeprrafopredeter"/>
    <w:rsid w:val="00A3465D"/>
    <w:rPr>
      <w:color w:val="0000FF"/>
      <w:u w:val="single"/>
    </w:rPr>
  </w:style>
</w:styles>
</file>

<file path=word/webSettings.xml><?xml version="1.0" encoding="utf-8"?>
<w:webSettings xmlns:r="http://schemas.openxmlformats.org/officeDocument/2006/relationships" xmlns:w="http://schemas.openxmlformats.org/wordprocessingml/2006/main">
  <w:divs>
    <w:div w:id="186089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www.agroterrum.com.ar" TargetMode="Externa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2219</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CUERPO CENTRAL</vt:lpstr>
    </vt:vector>
  </TitlesOfParts>
  <Company>Windows uE</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WinuE</dc:creator>
  <cp:lastModifiedBy>Usuario</cp:lastModifiedBy>
  <cp:revision>10</cp:revision>
  <cp:lastPrinted>2011-05-31T00:05:00Z</cp:lastPrinted>
  <dcterms:created xsi:type="dcterms:W3CDTF">2018-02-06T16:54:00Z</dcterms:created>
  <dcterms:modified xsi:type="dcterms:W3CDTF">2025-01-22T14:56:00Z</dcterms:modified>
</cp:coreProperties>
</file>