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D91B22" w:rsidRDefault="00D91B22" w:rsidP="00CB09C7">
      <w:pPr>
        <w:rPr>
          <w:rFonts w:ascii="Arial" w:hAnsi="Arial" w:cs="Arial"/>
          <w:b/>
          <w:sz w:val="22"/>
          <w:szCs w:val="22"/>
          <w:u w:val="single"/>
        </w:rPr>
      </w:pPr>
      <w:r w:rsidRPr="00D91B22">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164703" w:rsidRDefault="004A4C96"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HERBICIDA</w:t>
      </w:r>
    </w:p>
    <w:p w:rsidR="00C76BEA" w:rsidRDefault="00C76BE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GRUPO </w:t>
      </w:r>
      <w:r w:rsidR="00F066A2">
        <w:rPr>
          <w:rFonts w:ascii="Arial" w:hAnsi="Arial" w:cs="Arial"/>
          <w:color w:val="000000"/>
          <w:spacing w:val="-3"/>
        </w:rPr>
        <w:t>5</w:t>
      </w:r>
    </w:p>
    <w:p w:rsidR="00C62A7A" w:rsidRPr="000648EE" w:rsidRDefault="00C62A7A"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p>
    <w:p w:rsidR="00CB09C7" w:rsidRPr="000648EE" w:rsidRDefault="000C57B8"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sidRPr="000C57B8">
        <w:rPr>
          <w:rFonts w:ascii="Arial" w:hAnsi="Arial" w:cs="Arial"/>
          <w:b/>
          <w:color w:val="000000"/>
          <w:spacing w:val="-3"/>
          <w:sz w:val="56"/>
          <w:szCs w:val="56"/>
        </w:rPr>
        <w:t>TERBU 50 SC AGROTERRUM</w:t>
      </w:r>
    </w:p>
    <w:p w:rsidR="00CB09C7" w:rsidRPr="00164703" w:rsidRDefault="003D4908"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Pr>
          <w:rFonts w:ascii="Arial" w:hAnsi="Arial" w:cs="Arial"/>
          <w:caps/>
          <w:color w:val="000000"/>
          <w:spacing w:val="-3"/>
        </w:rPr>
        <w:t>SUSPENSIÓN CONCENTRADA</w:t>
      </w:r>
    </w:p>
    <w:p w:rsidR="000648EE" w:rsidRDefault="000648EE" w:rsidP="000648EE">
      <w:pPr>
        <w:rPr>
          <w:rFonts w:ascii="Arial" w:hAnsi="Arial" w:cs="Arial"/>
          <w:bCs/>
          <w:lang w:val="es-AR"/>
        </w:rPr>
      </w:pPr>
    </w:p>
    <w:p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rsidR="000648EE" w:rsidRDefault="00DA680A" w:rsidP="00C76BEA">
      <w:pPr>
        <w:keepNext/>
        <w:pBdr>
          <w:top w:val="single" w:sz="4" w:space="1" w:color="auto"/>
          <w:left w:val="single" w:sz="4" w:space="4" w:color="auto"/>
          <w:right w:val="single" w:sz="4" w:space="7" w:color="auto"/>
        </w:pBdr>
        <w:ind w:left="113" w:right="-136"/>
        <w:rPr>
          <w:rFonts w:ascii="Arial" w:hAnsi="Arial" w:cs="Arial"/>
          <w:bCs/>
          <w:sz w:val="22"/>
          <w:szCs w:val="22"/>
          <w:lang w:val="es-AR"/>
        </w:rPr>
      </w:pPr>
      <w:proofErr w:type="spellStart"/>
      <w:proofErr w:type="gramStart"/>
      <w:r>
        <w:rPr>
          <w:rFonts w:ascii="Arial" w:hAnsi="Arial" w:cs="Arial"/>
          <w:bCs/>
          <w:sz w:val="22"/>
          <w:szCs w:val="22"/>
          <w:lang w:val="es-AR"/>
        </w:rPr>
        <w:t>terbut</w:t>
      </w:r>
      <w:r w:rsidR="009C489A">
        <w:rPr>
          <w:rFonts w:ascii="Arial" w:hAnsi="Arial" w:cs="Arial"/>
          <w:bCs/>
          <w:sz w:val="22"/>
          <w:szCs w:val="22"/>
          <w:lang w:val="es-AR"/>
        </w:rPr>
        <w:t>ilazina</w:t>
      </w:r>
      <w:proofErr w:type="spellEnd"/>
      <w:proofErr w:type="gramEnd"/>
      <w:r w:rsidR="009C489A">
        <w:rPr>
          <w:rFonts w:ascii="Arial" w:hAnsi="Arial" w:cs="Arial"/>
          <w:bCs/>
          <w:sz w:val="22"/>
          <w:szCs w:val="22"/>
          <w:lang w:val="es-AR"/>
        </w:rPr>
        <w:t xml:space="preserve">: </w:t>
      </w:r>
      <w:r w:rsidR="004A4C96" w:rsidRPr="009C259C">
        <w:rPr>
          <w:rFonts w:ascii="Arial" w:hAnsi="Arial" w:cs="Arial"/>
          <w:bCs/>
          <w:i/>
          <w:sz w:val="22"/>
          <w:szCs w:val="22"/>
          <w:lang w:val="es-AR"/>
        </w:rPr>
        <w:t>N</w:t>
      </w:r>
      <w:r w:rsidR="004A4C96" w:rsidRPr="004A4C96">
        <w:rPr>
          <w:rFonts w:ascii="Arial" w:hAnsi="Arial" w:cs="Arial"/>
          <w:bCs/>
          <w:sz w:val="22"/>
          <w:szCs w:val="22"/>
          <w:lang w:val="es-AR"/>
        </w:rPr>
        <w:t>2-ter</w:t>
      </w:r>
      <w:r w:rsidR="0085703D">
        <w:rPr>
          <w:rFonts w:ascii="Arial" w:hAnsi="Arial" w:cs="Arial"/>
          <w:bCs/>
          <w:sz w:val="22"/>
          <w:szCs w:val="22"/>
          <w:lang w:val="es-AR"/>
        </w:rPr>
        <w:t>t</w:t>
      </w:r>
      <w:r w:rsidR="004A4C96" w:rsidRPr="004A4C96">
        <w:rPr>
          <w:rFonts w:ascii="Arial" w:hAnsi="Arial" w:cs="Arial"/>
          <w:bCs/>
          <w:sz w:val="22"/>
          <w:szCs w:val="22"/>
          <w:lang w:val="es-AR"/>
        </w:rPr>
        <w:t xml:space="preserve">-butil-6-cloro-N4-etil-1,3,5-triazina-2,4-diamina </w:t>
      </w:r>
      <w:r w:rsidR="009C489A">
        <w:rPr>
          <w:rFonts w:ascii="Arial" w:hAnsi="Arial" w:cs="Arial"/>
          <w:bCs/>
          <w:sz w:val="22"/>
          <w:szCs w:val="22"/>
          <w:lang w:val="es-AR"/>
        </w:rPr>
        <w:t>……...</w:t>
      </w:r>
      <w:r w:rsidR="004A4C96">
        <w:rPr>
          <w:rFonts w:ascii="Arial" w:hAnsi="Arial" w:cs="Arial"/>
          <w:bCs/>
          <w:sz w:val="22"/>
          <w:szCs w:val="22"/>
          <w:lang w:val="es-AR"/>
        </w:rPr>
        <w:t>…...</w:t>
      </w:r>
      <w:r w:rsidR="00C76BEA">
        <w:rPr>
          <w:rFonts w:ascii="Arial" w:hAnsi="Arial" w:cs="Arial"/>
          <w:bCs/>
          <w:sz w:val="22"/>
          <w:szCs w:val="22"/>
          <w:lang w:val="es-AR"/>
        </w:rPr>
        <w:t>………</w:t>
      </w:r>
      <w:r w:rsidR="003D4908">
        <w:rPr>
          <w:rFonts w:ascii="Arial" w:hAnsi="Arial" w:cs="Arial"/>
          <w:bCs/>
          <w:sz w:val="22"/>
          <w:szCs w:val="22"/>
          <w:lang w:val="es-AR"/>
        </w:rPr>
        <w:t>50</w:t>
      </w:r>
      <w:r w:rsidR="004A4C96">
        <w:rPr>
          <w:rFonts w:ascii="Arial" w:hAnsi="Arial" w:cs="Arial"/>
          <w:bCs/>
          <w:sz w:val="22"/>
          <w:szCs w:val="22"/>
          <w:lang w:val="es-AR"/>
        </w:rPr>
        <w:t xml:space="preserve"> </w:t>
      </w:r>
      <w:r w:rsidR="00B60EEF">
        <w:rPr>
          <w:rFonts w:ascii="Arial" w:hAnsi="Arial" w:cs="Arial"/>
          <w:bCs/>
          <w:sz w:val="22"/>
          <w:szCs w:val="22"/>
          <w:lang w:val="es-AR"/>
        </w:rPr>
        <w:t xml:space="preserve"> g</w:t>
      </w:r>
    </w:p>
    <w:p w:rsidR="000648EE" w:rsidRPr="00C73A45" w:rsidRDefault="003D4908" w:rsidP="00C0556C">
      <w:pPr>
        <w:keepNext/>
        <w:pBdr>
          <w:left w:val="single" w:sz="4" w:space="4" w:color="auto"/>
          <w:bottom w:val="single" w:sz="4" w:space="1" w:color="auto"/>
          <w:right w:val="single" w:sz="4" w:space="0" w:color="auto"/>
        </w:pBdr>
        <w:ind w:left="113" w:right="-261"/>
        <w:rPr>
          <w:rFonts w:ascii="Arial" w:hAnsi="Arial" w:cs="Arial"/>
          <w:bCs/>
          <w:sz w:val="22"/>
          <w:szCs w:val="22"/>
          <w:lang w:val="es-AR"/>
        </w:rPr>
      </w:pPr>
      <w:proofErr w:type="gramStart"/>
      <w:r>
        <w:rPr>
          <w:rFonts w:ascii="Arial" w:hAnsi="Arial" w:cs="Arial"/>
          <w:bCs/>
          <w:sz w:val="22"/>
          <w:szCs w:val="22"/>
          <w:lang w:val="es-AR"/>
        </w:rPr>
        <w:t>solvente</w:t>
      </w:r>
      <w:proofErr w:type="gramEnd"/>
      <w:r w:rsidR="000648EE" w:rsidRPr="00C73A45">
        <w:rPr>
          <w:rFonts w:ascii="Arial" w:hAnsi="Arial" w:cs="Arial"/>
          <w:bCs/>
          <w:sz w:val="22"/>
          <w:szCs w:val="22"/>
          <w:lang w:val="es-AR"/>
        </w:rPr>
        <w:t xml:space="preserve"> y coadyuvantes </w:t>
      </w:r>
      <w:proofErr w:type="spellStart"/>
      <w:r w:rsidR="00D91B22">
        <w:rPr>
          <w:rFonts w:ascii="Arial" w:hAnsi="Arial" w:cs="Arial"/>
          <w:bCs/>
          <w:sz w:val="22"/>
          <w:szCs w:val="22"/>
          <w:lang w:val="es-AR"/>
        </w:rPr>
        <w:t>c.s.p</w:t>
      </w:r>
      <w:proofErr w:type="spellEnd"/>
      <w:r w:rsidR="00D91B22">
        <w:rPr>
          <w:rFonts w:ascii="Arial" w:hAnsi="Arial" w:cs="Arial"/>
          <w:bCs/>
          <w:sz w:val="22"/>
          <w:szCs w:val="22"/>
          <w:lang w:val="es-AR"/>
        </w:rPr>
        <w:t>......</w:t>
      </w:r>
      <w:r w:rsidR="000648EE" w:rsidRPr="00C73A45">
        <w:rPr>
          <w:rFonts w:ascii="Arial" w:hAnsi="Arial" w:cs="Arial"/>
          <w:bCs/>
          <w:sz w:val="22"/>
          <w:szCs w:val="22"/>
          <w:lang w:val="es-AR"/>
        </w:rPr>
        <w:t>.</w:t>
      </w:r>
      <w:r w:rsidR="00916D86">
        <w:rPr>
          <w:rFonts w:ascii="Arial" w:hAnsi="Arial" w:cs="Arial"/>
          <w:bCs/>
          <w:sz w:val="22"/>
          <w:szCs w:val="22"/>
          <w:lang w:val="es-AR"/>
        </w:rPr>
        <w:t>..</w:t>
      </w:r>
      <w:r>
        <w:rPr>
          <w:rFonts w:ascii="Arial" w:hAnsi="Arial" w:cs="Arial"/>
          <w:bCs/>
          <w:sz w:val="22"/>
          <w:szCs w:val="22"/>
          <w:lang w:val="es-AR"/>
        </w:rPr>
        <w:t>.…………</w:t>
      </w:r>
      <w:r w:rsidR="000648EE" w:rsidRPr="00C73A45">
        <w:rPr>
          <w:rFonts w:ascii="Arial" w:hAnsi="Arial" w:cs="Arial"/>
          <w:bCs/>
          <w:sz w:val="22"/>
          <w:szCs w:val="22"/>
          <w:lang w:val="es-AR"/>
        </w:rPr>
        <w:t>.............................................</w:t>
      </w:r>
      <w:r>
        <w:rPr>
          <w:rFonts w:ascii="Arial" w:hAnsi="Arial" w:cs="Arial"/>
          <w:bCs/>
          <w:sz w:val="22"/>
          <w:szCs w:val="22"/>
          <w:lang w:val="es-AR"/>
        </w:rPr>
        <w:t>...............</w:t>
      </w:r>
      <w:r w:rsidR="006274BB">
        <w:rPr>
          <w:rFonts w:ascii="Arial" w:hAnsi="Arial" w:cs="Arial"/>
          <w:bCs/>
          <w:sz w:val="22"/>
          <w:szCs w:val="22"/>
          <w:lang w:val="es-AR"/>
        </w:rPr>
        <w:t>.</w:t>
      </w:r>
      <w:r w:rsidR="000648EE" w:rsidRPr="00C73A45">
        <w:rPr>
          <w:rFonts w:ascii="Arial" w:hAnsi="Arial" w:cs="Arial"/>
          <w:bCs/>
          <w:sz w:val="22"/>
          <w:szCs w:val="22"/>
          <w:lang w:val="es-AR"/>
        </w:rPr>
        <w:t xml:space="preserve">100 </w:t>
      </w:r>
      <w:r>
        <w:rPr>
          <w:rFonts w:ascii="Arial" w:hAnsi="Arial" w:cs="Arial"/>
          <w:bCs/>
          <w:sz w:val="22"/>
          <w:szCs w:val="22"/>
          <w:lang w:val="es-AR"/>
        </w:rPr>
        <w:t>cm</w:t>
      </w:r>
      <w:r w:rsidRPr="003D4908">
        <w:rPr>
          <w:rFonts w:ascii="Arial" w:hAnsi="Arial" w:cs="Arial"/>
          <w:bCs/>
          <w:sz w:val="22"/>
          <w:szCs w:val="22"/>
          <w:vertAlign w:val="superscript"/>
          <w:lang w:val="es-AR"/>
        </w:rPr>
        <w:t>3</w:t>
      </w:r>
      <w:r w:rsidR="000648EE" w:rsidRPr="00C73A45">
        <w:rPr>
          <w:rFonts w:ascii="Arial" w:hAnsi="Arial" w:cs="Arial"/>
          <w:bCs/>
          <w:sz w:val="22"/>
          <w:szCs w:val="22"/>
          <w:lang w:val="es-AR"/>
        </w:rPr>
        <w:t xml:space="preserve">  </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C62A7A" w:rsidRDefault="00C62A7A" w:rsidP="000648EE">
      <w:pPr>
        <w:jc w:val="center"/>
        <w:rPr>
          <w:rFonts w:ascii="Arial" w:hAnsi="Arial" w:cs="Arial"/>
          <w:bCs/>
          <w:szCs w:val="28"/>
        </w:rPr>
      </w:pPr>
    </w:p>
    <w:p w:rsidR="000648EE" w:rsidRPr="005C2892" w:rsidRDefault="000648EE" w:rsidP="000648EE">
      <w:pPr>
        <w:jc w:val="center"/>
        <w:rPr>
          <w:rFonts w:ascii="Arial" w:hAnsi="Arial" w:cs="Arial"/>
          <w:b/>
          <w:bCs/>
          <w:sz w:val="22"/>
          <w:szCs w:val="22"/>
        </w:rPr>
      </w:pPr>
      <w:r w:rsidRPr="005C2892">
        <w:rPr>
          <w:rFonts w:ascii="Arial" w:hAnsi="Arial" w:cs="Arial"/>
          <w:b/>
          <w:bCs/>
          <w:sz w:val="22"/>
          <w:szCs w:val="22"/>
        </w:rPr>
        <w:t>LEA INTEGRAMENTE ESTA ETIQUETA ANTES DE UTILIZAR EL PRODUCTO</w:t>
      </w:r>
    </w:p>
    <w:p w:rsidR="000648EE" w:rsidRPr="000648EE" w:rsidRDefault="000648EE" w:rsidP="000648EE">
      <w:pPr>
        <w:jc w:val="center"/>
        <w:rPr>
          <w:rFonts w:ascii="Arial" w:hAnsi="Arial" w:cs="Arial"/>
          <w:bCs/>
        </w:rPr>
      </w:pPr>
    </w:p>
    <w:p w:rsidR="000648EE" w:rsidRPr="000648EE" w:rsidRDefault="00DC17A8" w:rsidP="000648EE">
      <w:pPr>
        <w:jc w:val="center"/>
        <w:rPr>
          <w:rFonts w:ascii="Arial" w:hAnsi="Arial" w:cs="Arial"/>
          <w:bCs/>
        </w:rPr>
      </w:pPr>
      <w:r>
        <w:rPr>
          <w:rFonts w:ascii="Arial" w:hAnsi="Arial" w:cs="Arial"/>
          <w:bCs/>
        </w:rPr>
        <w:t>Inscripto en SENASA</w:t>
      </w:r>
      <w:r w:rsidR="000648EE" w:rsidRPr="000648EE">
        <w:rPr>
          <w:rFonts w:ascii="Arial" w:hAnsi="Arial" w:cs="Arial"/>
          <w:bCs/>
        </w:rPr>
        <w:t xml:space="preserve"> con el Nº</w:t>
      </w:r>
      <w:r w:rsidR="00BD2559">
        <w:rPr>
          <w:rFonts w:ascii="Arial" w:hAnsi="Arial" w:cs="Arial"/>
          <w:bCs/>
        </w:rPr>
        <w:t xml:space="preserve"> </w:t>
      </w:r>
      <w:r w:rsidR="000648EE" w:rsidRPr="000648EE">
        <w:rPr>
          <w:rFonts w:ascii="Arial" w:hAnsi="Arial" w:cs="Arial"/>
          <w:bCs/>
        </w:rPr>
        <w:t xml:space="preserve"> </w:t>
      </w:r>
      <w:r w:rsidR="007F7B24">
        <w:rPr>
          <w:rFonts w:ascii="Arial" w:hAnsi="Arial" w:cs="Arial"/>
          <w:bCs/>
        </w:rPr>
        <w:t>41.218</w:t>
      </w:r>
    </w:p>
    <w:p w:rsidR="000648EE" w:rsidRPr="000648EE" w:rsidRDefault="000648EE" w:rsidP="000648EE">
      <w:pPr>
        <w:jc w:val="both"/>
        <w:rPr>
          <w:rFonts w:ascii="Arial" w:hAnsi="Arial" w:cs="Arial"/>
          <w:sz w:val="22"/>
          <w:szCs w:val="22"/>
          <w:lang w:val="es-MX"/>
        </w:rPr>
      </w:pPr>
    </w:p>
    <w:p w:rsidR="00B60EEF" w:rsidRDefault="00B60EEF" w:rsidP="000648EE">
      <w:pPr>
        <w:jc w:val="both"/>
        <w:rPr>
          <w:rFonts w:ascii="Arial" w:hAnsi="Arial" w:cs="Arial"/>
          <w:sz w:val="22"/>
          <w:szCs w:val="22"/>
          <w:lang w:val="es-MX"/>
        </w:rPr>
      </w:pPr>
    </w:p>
    <w:p w:rsidR="000648EE" w:rsidRPr="000648EE" w:rsidRDefault="00BD2559" w:rsidP="000648EE">
      <w:pPr>
        <w:jc w:val="both"/>
        <w:rPr>
          <w:rFonts w:ascii="Arial" w:hAnsi="Arial" w:cs="Arial"/>
          <w:sz w:val="22"/>
          <w:szCs w:val="22"/>
          <w:lang w:val="es-MX"/>
        </w:rPr>
      </w:pPr>
      <w:r>
        <w:rPr>
          <w:rFonts w:ascii="Arial" w:hAnsi="Arial" w:cs="Arial"/>
          <w:sz w:val="22"/>
          <w:szCs w:val="22"/>
          <w:lang w:val="es-MX"/>
        </w:rPr>
        <w:t>Lote Nº</w:t>
      </w:r>
      <w:r w:rsidR="00885ABD">
        <w:rPr>
          <w:rFonts w:ascii="Arial" w:hAnsi="Arial" w:cs="Arial"/>
          <w:sz w:val="22"/>
          <w:szCs w:val="22"/>
          <w:lang w:val="es-MX"/>
        </w:rPr>
        <w:t>:</w:t>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885ABD">
        <w:rPr>
          <w:rFonts w:ascii="Arial" w:hAnsi="Arial" w:cs="Arial"/>
          <w:sz w:val="22"/>
          <w:szCs w:val="22"/>
          <w:lang w:val="es-MX"/>
        </w:rPr>
        <w:tab/>
      </w:r>
      <w:r w:rsidR="000648EE" w:rsidRPr="000648EE">
        <w:rPr>
          <w:rFonts w:ascii="Arial" w:hAnsi="Arial" w:cs="Arial"/>
          <w:sz w:val="22"/>
          <w:szCs w:val="22"/>
          <w:lang w:val="es-MX"/>
        </w:rPr>
        <w:t>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885ABD" w:rsidP="000648EE">
      <w:pPr>
        <w:jc w:val="both"/>
        <w:rPr>
          <w:rFonts w:ascii="Arial" w:hAnsi="Arial" w:cs="Arial"/>
          <w:sz w:val="22"/>
          <w:szCs w:val="22"/>
          <w:lang w:val="es-MX"/>
        </w:rPr>
      </w:pPr>
      <w:r>
        <w:rPr>
          <w:rFonts w:ascii="Arial" w:hAnsi="Arial" w:cs="Arial"/>
          <w:sz w:val="22"/>
          <w:szCs w:val="22"/>
          <w:lang w:val="es-MX"/>
        </w:rPr>
        <w:t>Fecha de Vencimiento:</w:t>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Pr>
          <w:rFonts w:ascii="Arial" w:hAnsi="Arial" w:cs="Arial"/>
          <w:sz w:val="22"/>
          <w:szCs w:val="22"/>
          <w:lang w:val="es-MX"/>
        </w:rPr>
        <w:tab/>
      </w:r>
      <w:r w:rsidR="009D0DB1">
        <w:rPr>
          <w:rFonts w:ascii="Arial" w:hAnsi="Arial" w:cs="Arial"/>
          <w:sz w:val="22"/>
          <w:szCs w:val="22"/>
          <w:lang w:val="es-MX"/>
        </w:rPr>
        <w:t>Origen</w:t>
      </w:r>
      <w:r w:rsidR="000648EE" w:rsidRPr="000648EE">
        <w:rPr>
          <w:rFonts w:ascii="Arial" w:hAnsi="Arial" w:cs="Arial"/>
          <w:sz w:val="22"/>
          <w:szCs w:val="22"/>
          <w:lang w:val="es-MX"/>
        </w:rPr>
        <w:t xml:space="preserve">: </w:t>
      </w:r>
      <w:r w:rsidR="00BD2559">
        <w:rPr>
          <w:rFonts w:ascii="Arial" w:hAnsi="Arial" w:cs="Arial"/>
          <w:sz w:val="22"/>
          <w:szCs w:val="22"/>
          <w:lang w:val="es-MX"/>
        </w:rPr>
        <w:t>China</w:t>
      </w:r>
      <w:r>
        <w:rPr>
          <w:rFonts w:ascii="Arial" w:hAnsi="Arial" w:cs="Arial"/>
          <w:sz w:val="22"/>
          <w:szCs w:val="22"/>
          <w:lang w:val="es-MX"/>
        </w:rPr>
        <w:t>/Argentina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DC17A8" w:rsidRDefault="00DC17A8" w:rsidP="00DC17A8">
      <w:pPr>
        <w:jc w:val="center"/>
        <w:rPr>
          <w:rFonts w:ascii="Arial" w:hAnsi="Arial" w:cs="Arial"/>
          <w:caps/>
          <w:sz w:val="22"/>
          <w:szCs w:val="22"/>
          <w:lang w:val="es-MX"/>
        </w:rPr>
      </w:pPr>
    </w:p>
    <w:p w:rsidR="000648EE" w:rsidRDefault="000648EE" w:rsidP="00DC17A8">
      <w:pPr>
        <w:jc w:val="center"/>
        <w:rPr>
          <w:rFonts w:ascii="Arial" w:hAnsi="Arial" w:cs="Arial"/>
          <w:caps/>
          <w:sz w:val="22"/>
          <w:szCs w:val="22"/>
          <w:lang w:val="es-MX"/>
        </w:rPr>
      </w:pPr>
      <w:r w:rsidRPr="000648EE">
        <w:rPr>
          <w:rFonts w:ascii="Arial" w:hAnsi="Arial" w:cs="Arial"/>
          <w:caps/>
          <w:sz w:val="22"/>
          <w:szCs w:val="22"/>
          <w:lang w:val="es-MX"/>
        </w:rPr>
        <w:t>NO Inflamable</w:t>
      </w:r>
    </w:p>
    <w:p w:rsidR="00B60EEF" w:rsidRPr="000648EE" w:rsidRDefault="00B60EEF" w:rsidP="00DC17A8">
      <w:pPr>
        <w:jc w:val="center"/>
        <w:rPr>
          <w:rFonts w:ascii="Arial" w:hAnsi="Arial" w:cs="Arial"/>
          <w:sz w:val="22"/>
          <w:szCs w:val="22"/>
          <w:lang w:val="es-MX"/>
        </w:rPr>
      </w:pPr>
    </w:p>
    <w:p w:rsidR="000648EE" w:rsidRPr="00C73A45" w:rsidRDefault="000648EE" w:rsidP="000648EE">
      <w:pPr>
        <w:pStyle w:val="Ttulo1"/>
        <w:rPr>
          <w:rFonts w:cs="Arial"/>
          <w:b w:val="0"/>
          <w:bCs/>
          <w:color w:val="FF0000"/>
          <w:sz w:val="24"/>
          <w:szCs w:val="24"/>
        </w:rPr>
      </w:pPr>
    </w:p>
    <w:p w:rsidR="009F46ED" w:rsidRPr="009F46ED" w:rsidRDefault="009F46ED" w:rsidP="009F46ED">
      <w:pPr>
        <w:autoSpaceDE w:val="0"/>
        <w:autoSpaceDN w:val="0"/>
        <w:adjustRightInd w:val="0"/>
        <w:jc w:val="center"/>
        <w:rPr>
          <w:rFonts w:ascii="Arial" w:hAnsi="Arial" w:cs="Arial"/>
          <w:b/>
          <w:bCs/>
          <w:color w:val="1A171B"/>
          <w:sz w:val="22"/>
        </w:rPr>
      </w:pPr>
      <w:r w:rsidRPr="009F46ED">
        <w:rPr>
          <w:rFonts w:ascii="Arial" w:hAnsi="Arial" w:cs="Arial"/>
          <w:b/>
          <w:bCs/>
          <w:color w:val="1A171B"/>
          <w:sz w:val="22"/>
        </w:rPr>
        <w:t>AGROTERRUM S.A.</w:t>
      </w:r>
    </w:p>
    <w:p w:rsidR="009F46ED" w:rsidRPr="007F7B24" w:rsidRDefault="009F46ED" w:rsidP="009F46ED">
      <w:pPr>
        <w:autoSpaceDE w:val="0"/>
        <w:autoSpaceDN w:val="0"/>
        <w:adjustRightInd w:val="0"/>
        <w:jc w:val="center"/>
        <w:rPr>
          <w:rFonts w:ascii="Arial" w:hAnsi="Arial" w:cs="Arial"/>
          <w:bCs/>
          <w:color w:val="1A171B"/>
          <w:sz w:val="22"/>
          <w:lang w:val="en-US"/>
        </w:rPr>
      </w:pPr>
      <w:r w:rsidRPr="007F7B24">
        <w:rPr>
          <w:rFonts w:ascii="Arial" w:hAnsi="Arial" w:cs="Arial"/>
          <w:bCs/>
          <w:color w:val="1A171B"/>
          <w:sz w:val="22"/>
          <w:lang w:val="en-US"/>
        </w:rPr>
        <w:t>Bouchard 468 4° G – C.A.B.A.</w:t>
      </w:r>
    </w:p>
    <w:p w:rsidR="009F46ED" w:rsidRPr="00C73A45" w:rsidRDefault="009F46ED" w:rsidP="009F46ED">
      <w:pPr>
        <w:pStyle w:val="Piedepgina"/>
        <w:jc w:val="center"/>
        <w:rPr>
          <w:rFonts w:ascii="Arial" w:hAnsi="Arial" w:cs="Arial"/>
          <w:bCs/>
          <w:sz w:val="24"/>
          <w:szCs w:val="24"/>
          <w:lang w:val="es-ES_tradnl" w:eastAsia="en-US"/>
        </w:rPr>
      </w:pPr>
      <w:r>
        <w:rPr>
          <w:rFonts w:ascii="Arial" w:hAnsi="Arial" w:cs="Arial"/>
          <w:bCs/>
          <w:color w:val="1A171B"/>
          <w:sz w:val="22"/>
        </w:rPr>
        <w:t xml:space="preserve">Tel. 3492-290394 – </w:t>
      </w:r>
      <w:hyperlink r:id="rId7" w:history="1">
        <w:r w:rsidRPr="00020E9C">
          <w:rPr>
            <w:rStyle w:val="Hipervnculo"/>
            <w:rFonts w:ascii="Arial" w:hAnsi="Arial" w:cs="Arial"/>
            <w:bCs/>
            <w:sz w:val="22"/>
          </w:rPr>
          <w:t>www.agroterrum.com.ar</w:t>
        </w:r>
      </w:hyperlink>
    </w:p>
    <w:p w:rsidR="000648EE" w:rsidRDefault="000648EE" w:rsidP="000648EE">
      <w:pPr>
        <w:pStyle w:val="Piedepgina"/>
        <w:tabs>
          <w:tab w:val="clear" w:pos="4419"/>
          <w:tab w:val="clear" w:pos="8838"/>
        </w:tabs>
        <w:jc w:val="center"/>
        <w:rPr>
          <w:rFonts w:ascii="Arial" w:hAnsi="Arial" w:cs="Arial"/>
          <w:b/>
          <w:bCs/>
          <w:sz w:val="22"/>
          <w:szCs w:val="22"/>
          <w:lang w:val="es-ES_tradnl" w:eastAsia="es-ES_tradnl"/>
        </w:rPr>
      </w:pPr>
    </w:p>
    <w:p w:rsidR="009F46ED" w:rsidRPr="000648EE" w:rsidRDefault="009F46ED" w:rsidP="000648EE">
      <w:pPr>
        <w:pStyle w:val="Piedepgina"/>
        <w:tabs>
          <w:tab w:val="clear" w:pos="4419"/>
          <w:tab w:val="clear" w:pos="8838"/>
        </w:tabs>
        <w:jc w:val="center"/>
        <w:rPr>
          <w:rFonts w:ascii="Arial" w:hAnsi="Arial" w:cs="Arial"/>
          <w:b/>
          <w:bCs/>
          <w:sz w:val="22"/>
          <w:szCs w:val="22"/>
          <w:lang w:val="es-ES_tradnl" w:eastAsia="es-ES_tradnl"/>
        </w:rPr>
      </w:pPr>
    </w:p>
    <w:p w:rsidR="00B10F5B" w:rsidRDefault="000648EE" w:rsidP="00B10F5B">
      <w:pPr>
        <w:autoSpaceDE w:val="0"/>
        <w:autoSpaceDN w:val="0"/>
        <w:adjustRightInd w:val="0"/>
        <w:rPr>
          <w:rFonts w:ascii="Arial" w:hAnsi="Arial" w:cs="Arial"/>
          <w:color w:val="FF0000"/>
          <w:sz w:val="22"/>
          <w:szCs w:val="22"/>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B10F5B" w:rsidRPr="008D7164" w:rsidRDefault="0077145F" w:rsidP="00B10F5B">
      <w:pPr>
        <w:autoSpaceDE w:val="0"/>
        <w:autoSpaceDN w:val="0"/>
        <w:adjustRightInd w:val="0"/>
        <w:rPr>
          <w:rFonts w:cs="Arial"/>
          <w:color w:val="FF0000"/>
          <w:sz w:val="22"/>
          <w:szCs w:val="22"/>
        </w:rPr>
      </w:pPr>
      <w:r>
        <w:rPr>
          <w:rFonts w:cs="Arial"/>
          <w:noProof/>
          <w:color w:val="FF0000"/>
          <w:sz w:val="22"/>
          <w:szCs w:val="22"/>
        </w:rPr>
        <w:pict>
          <v:shapetype id="_x0000_t4" coordsize="21600,21600" o:spt="4" path="m10800,l,10800,10800,21600,21600,10800xe">
            <v:stroke joinstyle="miter"/>
            <v:path gradientshapeok="t" o:connecttype="rect" textboxrect="5400,5400,16200,16200"/>
          </v:shapetype>
          <v:shape id="_x0000_s1041" type="#_x0000_t4" style="position:absolute;margin-left:172.85pt;margin-top:9.55pt;width:54pt;height:54pt;z-index:251661312"/>
        </w:pict>
      </w:r>
      <w:r>
        <w:rPr>
          <w:rFonts w:cs="Arial"/>
          <w:noProof/>
          <w:color w:val="FF0000"/>
          <w:sz w:val="22"/>
          <w:szCs w:val="22"/>
        </w:rPr>
        <w:pict>
          <v:rect id="_x0000_s1040" style="position:absolute;margin-left:-58.05pt;margin-top:36.45pt;width:567.25pt;height:54.7pt;z-index:251660288" fillcolor="yellow">
            <v:textbox style="mso-next-textbox:#_x0000_s1040">
              <w:txbxContent>
                <w:p w:rsidR="00B10F5B" w:rsidRDefault="00B10F5B" w:rsidP="00B10F5B">
                  <w:pPr>
                    <w:rPr>
                      <w:spacing w:val="-3"/>
                      <w:sz w:val="16"/>
                    </w:rPr>
                  </w:pPr>
                </w:p>
                <w:p w:rsidR="00B10F5B" w:rsidRDefault="00B10F5B" w:rsidP="00B10F5B">
                  <w:r>
                    <w:rPr>
                      <w:spacing w:val="-3"/>
                      <w:sz w:val="16"/>
                    </w:rPr>
                    <w:t xml:space="preserve">   </w:t>
                  </w:r>
                  <w:r>
                    <w:rPr>
                      <w:noProof/>
                      <w:spacing w:val="-3"/>
                      <w:sz w:val="16"/>
                    </w:rPr>
                    <w:drawing>
                      <wp:inline distT="0" distB="0" distL="0" distR="0">
                        <wp:extent cx="323850" cy="352425"/>
                        <wp:effectExtent l="19050" t="0" r="0" b="0"/>
                        <wp:docPr id="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rFonts w:ascii="Arial" w:hAnsi="Arial"/>
                      <w:noProof/>
                      <w:spacing w:val="-3"/>
                    </w:rPr>
                    <w:drawing>
                      <wp:inline distT="0" distB="0" distL="0" distR="0">
                        <wp:extent cx="352425" cy="342900"/>
                        <wp:effectExtent l="19050" t="0" r="9525" b="0"/>
                        <wp:docPr id="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52425" cy="342900"/>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4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noProof/>
                      <w:spacing w:val="-3"/>
                      <w:sz w:val="16"/>
                    </w:rPr>
                    <w:drawing>
                      <wp:inline distT="0" distB="0" distL="0" distR="0">
                        <wp:extent cx="361950" cy="314325"/>
                        <wp:effectExtent l="19050" t="0" r="0" b="0"/>
                        <wp:docPr id="4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61950" cy="314325"/>
                                </a:xfrm>
                                <a:prstGeom prst="rect">
                                  <a:avLst/>
                                </a:prstGeom>
                                <a:noFill/>
                                <a:ln w="9525">
                                  <a:noFill/>
                                  <a:miter lim="800000"/>
                                  <a:headEnd/>
                                  <a:tailEnd/>
                                </a:ln>
                              </pic:spPr>
                            </pic:pic>
                          </a:graphicData>
                        </a:graphic>
                      </wp:inline>
                    </w:drawing>
                  </w:r>
                  <w:r>
                    <w:rPr>
                      <w:rFonts w:ascii="Arial" w:hAnsi="Arial"/>
                      <w:noProof/>
                      <w:spacing w:val="-3"/>
                    </w:rPr>
                    <w:drawing>
                      <wp:inline distT="0" distB="0" distL="0" distR="0">
                        <wp:extent cx="333375" cy="342900"/>
                        <wp:effectExtent l="19050" t="0" r="9525" b="0"/>
                        <wp:docPr id="4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33375" cy="342900"/>
                                </a:xfrm>
                                <a:prstGeom prst="rect">
                                  <a:avLst/>
                                </a:prstGeom>
                                <a:noFill/>
                                <a:ln w="9525">
                                  <a:noFill/>
                                  <a:miter lim="800000"/>
                                  <a:headEnd/>
                                  <a:tailEnd/>
                                </a:ln>
                              </pic:spPr>
                            </pic:pic>
                          </a:graphicData>
                        </a:graphic>
                      </wp:inline>
                    </w:drawing>
                  </w:r>
                  <w:r>
                    <w:rPr>
                      <w:spacing w:val="-3"/>
                      <w:sz w:val="16"/>
                    </w:rPr>
                    <w:t xml:space="preserve">         </w:t>
                  </w:r>
                  <w:r w:rsidRPr="005B0633">
                    <w:rPr>
                      <w:rFonts w:ascii="Arial" w:hAnsi="Arial" w:cs="Arial"/>
                      <w:b/>
                      <w:spacing w:val="-3"/>
                    </w:rPr>
                    <w:t>NOCIVO</w:t>
                  </w:r>
                  <w:r>
                    <w:rPr>
                      <w:b/>
                      <w:spacing w:val="-3"/>
                    </w:rPr>
                    <w:t xml:space="preserve">    </w:t>
                  </w:r>
                  <w:r>
                    <w:rPr>
                      <w:noProof/>
                      <w:sz w:val="16"/>
                    </w:rPr>
                    <w:drawing>
                      <wp:inline distT="0" distB="0" distL="0" distR="0">
                        <wp:extent cx="314325" cy="314325"/>
                        <wp:effectExtent l="19050" t="0" r="9525" b="0"/>
                        <wp:docPr id="4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4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3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rFonts w:ascii="Arial" w:hAnsi="Arial"/>
                      <w:noProof/>
                      <w:spacing w:val="-3"/>
                    </w:rPr>
                    <w:drawing>
                      <wp:inline distT="0" distB="0" distL="0" distR="0">
                        <wp:extent cx="352425" cy="342900"/>
                        <wp:effectExtent l="19050" t="0" r="9525" b="0"/>
                        <wp:docPr id="3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352425" cy="342900"/>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3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noProof/>
                      <w:spacing w:val="-3"/>
                    </w:rPr>
                    <w:drawing>
                      <wp:inline distT="0" distB="0" distL="0" distR="0">
                        <wp:extent cx="333375" cy="342900"/>
                        <wp:effectExtent l="19050" t="0" r="9525" b="0"/>
                        <wp:docPr id="3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333375" cy="342900"/>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3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3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14325" cy="323850"/>
                        <wp:effectExtent l="19050" t="0" r="9525" b="0"/>
                        <wp:docPr id="3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14325" cy="323850"/>
                                </a:xfrm>
                                <a:prstGeom prst="rect">
                                  <a:avLst/>
                                </a:prstGeom>
                                <a:noFill/>
                                <a:ln w="9525">
                                  <a:noFill/>
                                  <a:miter lim="800000"/>
                                  <a:headEnd/>
                                  <a:tailEnd/>
                                </a:ln>
                              </pic:spPr>
                            </pic:pic>
                          </a:graphicData>
                        </a:graphic>
                      </wp:inline>
                    </w:drawing>
                  </w:r>
                </w:p>
              </w:txbxContent>
            </v:textbox>
          </v:rect>
        </w:pict>
      </w:r>
      <w:r>
        <w:rPr>
          <w:rFonts w:cs="Arial"/>
          <w:noProof/>
          <w:color w:val="FF0000"/>
          <w:sz w:val="22"/>
          <w:szCs w:val="22"/>
        </w:rPr>
        <w:pict>
          <v:line id="_x0000_s1039" style="position:absolute;flip:x y;z-index:251659264" from="202.7pt,83.2pt" to="232.2pt,105.7pt">
            <v:stroke endarrow="block"/>
          </v:line>
        </w:pict>
      </w:r>
      <w:r>
        <w:rPr>
          <w:rFonts w:cs="Arial"/>
          <w:noProof/>
          <w:color w:val="FF0000"/>
          <w:sz w:val="22"/>
          <w:szCs w:val="22"/>
        </w:rPr>
        <w:pict>
          <v:shapetype id="_x0000_t202" coordsize="21600,21600" o:spt="202" path="m,l,21600r21600,l21600,xe">
            <v:stroke joinstyle="miter"/>
            <v:path gradientshapeok="t" o:connecttype="rect"/>
          </v:shapetype>
          <v:shape id="_x0000_s1038" type="#_x0000_t202" style="position:absolute;margin-left:232.2pt;margin-top:100.45pt;width:258pt;height:26.25pt;z-index:251658240">
            <v:textbox style="mso-next-textbox:#_x0000_s1038">
              <w:txbxContent>
                <w:p w:rsidR="00B10F5B" w:rsidRPr="002849F6" w:rsidRDefault="00B10F5B" w:rsidP="00B10F5B">
                  <w:r w:rsidRPr="005748DC">
                    <w:rPr>
                      <w:rFonts w:ascii="Arial" w:hAnsi="Arial" w:cs="Arial"/>
                      <w:sz w:val="22"/>
                    </w:rPr>
                    <w:t>Banda toxicológica de color Amarillo Pantone C</w:t>
                  </w:r>
                </w:p>
              </w:txbxContent>
            </v:textbox>
          </v:shape>
        </w:pict>
      </w:r>
    </w:p>
    <w:p w:rsidR="00CB09C7" w:rsidRPr="009C0C48" w:rsidRDefault="0077145F" w:rsidP="00DD34E3">
      <w:pPr>
        <w:pStyle w:val="Textoindependiente"/>
        <w:jc w:val="both"/>
        <w:rPr>
          <w:rFonts w:cs="Arial"/>
          <w:b/>
          <w:sz w:val="22"/>
          <w:szCs w:val="22"/>
          <w:u w:val="single"/>
        </w:rPr>
      </w:pPr>
      <w:r w:rsidRPr="0077145F">
        <w:rPr>
          <w:rFonts w:cs="Arial"/>
          <w:noProof/>
          <w:color w:val="FF0000"/>
          <w:sz w:val="22"/>
          <w:szCs w:val="22"/>
        </w:rPr>
        <w:pict>
          <v:line id="_x0000_s1043" style="position:absolute;left:0;text-align:left;flip:x;z-index:251663360" from="190.1pt,13.4pt" to="208.1pt,31.4pt" strokeweight="3pt"/>
        </w:pict>
      </w:r>
      <w:r w:rsidRPr="0077145F">
        <w:rPr>
          <w:rFonts w:cs="Arial"/>
          <w:noProof/>
          <w:color w:val="FF0000"/>
          <w:sz w:val="22"/>
          <w:szCs w:val="22"/>
        </w:rPr>
        <w:pict>
          <v:line id="_x0000_s1042" style="position:absolute;left:0;text-align:left;z-index:251662336" from="190.1pt,13.4pt" to="208.1pt,31.4pt" strokeweight="3pt"/>
        </w:pict>
      </w:r>
      <w:r w:rsidR="000648EE" w:rsidRPr="008D7164">
        <w:rPr>
          <w:rFonts w:cs="Arial"/>
          <w:color w:val="FF0000"/>
          <w:sz w:val="22"/>
          <w:szCs w:val="22"/>
        </w:rPr>
        <w:t xml:space="preserve"> </w:t>
      </w:r>
      <w:r w:rsidR="00B10F5B">
        <w:rPr>
          <w:rFonts w:cs="Arial"/>
          <w:color w:val="FF0000"/>
          <w:sz w:val="22"/>
          <w:szCs w:val="22"/>
        </w:rPr>
        <w:softHyphen/>
      </w:r>
      <w:r w:rsidR="000648EE">
        <w:rPr>
          <w:rFonts w:cs="Arial"/>
          <w:color w:val="FF0000"/>
          <w:sz w:val="22"/>
          <w:szCs w:val="22"/>
        </w:rPr>
        <w:br w:type="page"/>
      </w:r>
      <w:r w:rsidR="00D91B22" w:rsidRPr="009C0C48">
        <w:rPr>
          <w:rFonts w:cs="Arial"/>
          <w:b/>
          <w:sz w:val="22"/>
          <w:szCs w:val="22"/>
          <w:u w:val="single"/>
        </w:rPr>
        <w:lastRenderedPageBreak/>
        <w:t>CUERPO IZQUIERDO</w:t>
      </w:r>
    </w:p>
    <w:p w:rsidR="00CB09C7" w:rsidRPr="009C0C48" w:rsidRDefault="00CB09C7" w:rsidP="00DD34E3">
      <w:pPr>
        <w:autoSpaceDE w:val="0"/>
        <w:autoSpaceDN w:val="0"/>
        <w:adjustRightInd w:val="0"/>
        <w:jc w:val="both"/>
        <w:rPr>
          <w:rFonts w:ascii="Arial" w:hAnsi="Arial" w:cs="Arial"/>
          <w:b/>
          <w:sz w:val="22"/>
          <w:szCs w:val="22"/>
        </w:rPr>
      </w:pPr>
    </w:p>
    <w:p w:rsidR="000648EE" w:rsidRPr="009C0C48" w:rsidRDefault="000648EE" w:rsidP="00DD34E3">
      <w:pPr>
        <w:jc w:val="both"/>
        <w:rPr>
          <w:rFonts w:ascii="Arial" w:hAnsi="Arial" w:cs="Arial"/>
          <w:b/>
          <w:sz w:val="22"/>
          <w:szCs w:val="22"/>
        </w:rPr>
      </w:pPr>
      <w:r w:rsidRPr="009C0C48">
        <w:rPr>
          <w:rFonts w:ascii="Arial" w:hAnsi="Arial" w:cs="Arial"/>
          <w:b/>
          <w:sz w:val="22"/>
          <w:szCs w:val="22"/>
        </w:rPr>
        <w:t>PRECAUCIONES:</w:t>
      </w:r>
    </w:p>
    <w:p w:rsidR="00C73A45" w:rsidRPr="009C0C48" w:rsidRDefault="00C73A45" w:rsidP="00DD34E3">
      <w:pPr>
        <w:autoSpaceDE w:val="0"/>
        <w:autoSpaceDN w:val="0"/>
        <w:adjustRightInd w:val="0"/>
        <w:jc w:val="both"/>
        <w:rPr>
          <w:rFonts w:ascii="Arial" w:hAnsi="Arial" w:cs="Arial"/>
          <w:color w:val="000000"/>
          <w:sz w:val="22"/>
          <w:szCs w:val="22"/>
        </w:rPr>
      </w:pPr>
    </w:p>
    <w:p w:rsidR="00C73A45" w:rsidRPr="009C0C48" w:rsidRDefault="00C73A45" w:rsidP="00DD34E3">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MANTENER ALEJADO DEL ALCANCE DE LOS NIÑOS Y PERSONA</w:t>
      </w:r>
      <w:r w:rsidR="00E43FA2" w:rsidRPr="009C0C48">
        <w:rPr>
          <w:rFonts w:ascii="Arial" w:hAnsi="Arial" w:cs="Arial"/>
          <w:b/>
          <w:color w:val="000000"/>
          <w:sz w:val="22"/>
          <w:szCs w:val="22"/>
        </w:rPr>
        <w:t xml:space="preserve">S </w:t>
      </w:r>
      <w:r w:rsidRPr="009C0C48">
        <w:rPr>
          <w:rFonts w:ascii="Arial" w:hAnsi="Arial" w:cs="Arial"/>
          <w:b/>
          <w:color w:val="000000"/>
          <w:sz w:val="22"/>
          <w:szCs w:val="22"/>
        </w:rPr>
        <w:t xml:space="preserve">INEXPERTAS. </w:t>
      </w:r>
    </w:p>
    <w:p w:rsidR="00C73A45" w:rsidRPr="009C0C48" w:rsidRDefault="00C73A45" w:rsidP="00DD34E3">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NO TRANSPORTAR NI ALMACENAR CON ALIMENTOS. </w:t>
      </w:r>
    </w:p>
    <w:p w:rsidR="00C73A45" w:rsidRPr="009C0C48" w:rsidRDefault="00C73A45" w:rsidP="00DD34E3">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INUTILIZAR LOS ENVASES VACIOS PARA EVITAR OTROS USOS. </w:t>
      </w:r>
    </w:p>
    <w:p w:rsidR="00E43FA2" w:rsidRPr="009C0C48" w:rsidRDefault="00C73A45" w:rsidP="00DD34E3">
      <w:pPr>
        <w:numPr>
          <w:ilvl w:val="0"/>
          <w:numId w:val="2"/>
        </w:numPr>
        <w:autoSpaceDE w:val="0"/>
        <w:autoSpaceDN w:val="0"/>
        <w:adjustRightInd w:val="0"/>
        <w:ind w:left="284" w:hanging="284"/>
        <w:jc w:val="both"/>
        <w:rPr>
          <w:rFonts w:ascii="Arial" w:hAnsi="Arial" w:cs="Arial"/>
          <w:b/>
          <w:color w:val="000000"/>
          <w:sz w:val="22"/>
          <w:szCs w:val="22"/>
        </w:rPr>
      </w:pPr>
      <w:r w:rsidRPr="009C0C48">
        <w:rPr>
          <w:rFonts w:ascii="Arial" w:hAnsi="Arial" w:cs="Arial"/>
          <w:b/>
          <w:color w:val="000000"/>
          <w:sz w:val="22"/>
          <w:szCs w:val="22"/>
        </w:rPr>
        <w:t xml:space="preserve">EN CASO DE </w:t>
      </w:r>
      <w:r w:rsidR="00F05A91">
        <w:rPr>
          <w:rFonts w:ascii="Arial" w:hAnsi="Arial" w:cs="Arial"/>
          <w:b/>
          <w:color w:val="000000"/>
          <w:sz w:val="22"/>
          <w:szCs w:val="22"/>
        </w:rPr>
        <w:t>INTOXICACION</w:t>
      </w:r>
      <w:r w:rsidRPr="009C0C48">
        <w:rPr>
          <w:rFonts w:ascii="Arial" w:hAnsi="Arial" w:cs="Arial"/>
          <w:b/>
          <w:color w:val="000000"/>
          <w:sz w:val="22"/>
          <w:szCs w:val="22"/>
        </w:rPr>
        <w:t xml:space="preserve"> LLEVAR ESTA ETIQUETA AL MEDICO.</w:t>
      </w:r>
    </w:p>
    <w:p w:rsidR="00E43FA2" w:rsidRPr="009C0C48" w:rsidRDefault="00E43FA2" w:rsidP="00DD34E3">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EL PRESENTE PRODUCTO DEBE SER COMERCIALIZADO Y APLICADO DANDO CUMPLIMIENTO A LAS NORMATIVAS PROVINCIALES Y MUNICIPALES VIGENTES.</w:t>
      </w:r>
    </w:p>
    <w:p w:rsidR="00C73A45" w:rsidRPr="009C0C48" w:rsidRDefault="00E43FA2" w:rsidP="00DD34E3">
      <w:pPr>
        <w:numPr>
          <w:ilvl w:val="0"/>
          <w:numId w:val="2"/>
        </w:numPr>
        <w:autoSpaceDE w:val="0"/>
        <w:autoSpaceDN w:val="0"/>
        <w:adjustRightInd w:val="0"/>
        <w:ind w:left="284" w:hanging="284"/>
        <w:jc w:val="both"/>
        <w:rPr>
          <w:rFonts w:ascii="Arial" w:hAnsi="Arial" w:cs="Arial"/>
          <w:color w:val="000000"/>
          <w:sz w:val="22"/>
          <w:szCs w:val="22"/>
        </w:rPr>
      </w:pPr>
      <w:r w:rsidRPr="009C0C48">
        <w:rPr>
          <w:rFonts w:ascii="Arial" w:hAnsi="Arial" w:cs="Arial"/>
          <w:b/>
          <w:bCs/>
          <w:sz w:val="22"/>
          <w:szCs w:val="22"/>
        </w:rPr>
        <w:t>PELIGRO. SU USO INCORRECTO PUEDE PROVOCAR DAÑOS A LA SALUD Y AL AMBIENTE. LEA ATENTAMENTE LA ETIQUETA.</w:t>
      </w:r>
      <w:r w:rsidR="00C73A45" w:rsidRPr="009C0C48">
        <w:rPr>
          <w:rFonts w:ascii="Arial" w:hAnsi="Arial" w:cs="Arial"/>
          <w:color w:val="000000"/>
          <w:sz w:val="22"/>
          <w:szCs w:val="22"/>
        </w:rPr>
        <w:t xml:space="preserve"> </w:t>
      </w:r>
    </w:p>
    <w:p w:rsidR="00CD2854" w:rsidRPr="009C0C48" w:rsidRDefault="00CD2854" w:rsidP="00DD34E3">
      <w:pPr>
        <w:autoSpaceDE w:val="0"/>
        <w:autoSpaceDN w:val="0"/>
        <w:adjustRightInd w:val="0"/>
        <w:jc w:val="both"/>
        <w:rPr>
          <w:rFonts w:ascii="Arial" w:hAnsi="Arial" w:cs="Arial"/>
          <w:sz w:val="22"/>
          <w:szCs w:val="22"/>
        </w:rPr>
      </w:pPr>
    </w:p>
    <w:p w:rsidR="000648EE" w:rsidRPr="009C0C48" w:rsidRDefault="000648EE" w:rsidP="00DD34E3">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MEDIDAS PRECAUTORIAS GENERALES</w:t>
      </w:r>
      <w:r w:rsidR="00B85CA6" w:rsidRPr="009C0C48">
        <w:rPr>
          <w:rFonts w:ascii="Arial" w:hAnsi="Arial" w:cs="Arial"/>
          <w:b/>
          <w:bCs/>
          <w:color w:val="000000"/>
          <w:sz w:val="22"/>
          <w:szCs w:val="22"/>
        </w:rPr>
        <w:t>:</w:t>
      </w:r>
    </w:p>
    <w:p w:rsidR="00F773DC" w:rsidRPr="009C0C48" w:rsidRDefault="000648EE" w:rsidP="00DD34E3">
      <w:pPr>
        <w:autoSpaceDE w:val="0"/>
        <w:autoSpaceDN w:val="0"/>
        <w:adjustRightInd w:val="0"/>
        <w:jc w:val="both"/>
        <w:rPr>
          <w:rFonts w:ascii="Arial" w:hAnsi="Arial" w:cs="Arial"/>
          <w:color w:val="000000"/>
          <w:sz w:val="22"/>
          <w:szCs w:val="22"/>
        </w:rPr>
      </w:pPr>
      <w:r w:rsidRPr="009C0C48">
        <w:rPr>
          <w:rFonts w:ascii="Arial" w:hAnsi="Arial" w:cs="Arial"/>
          <w:b/>
          <w:bCs/>
          <w:color w:val="000000"/>
          <w:sz w:val="22"/>
          <w:szCs w:val="22"/>
        </w:rPr>
        <w:t>Este producto es nocivo si es ingerido o absorbido por la piel. Evitar todo contacto con la piel, ojos y ropa.</w:t>
      </w:r>
      <w:r w:rsidR="00B85CA6" w:rsidRPr="009C0C48">
        <w:rPr>
          <w:rFonts w:ascii="Arial" w:hAnsi="Arial" w:cs="Arial"/>
          <w:b/>
          <w:bCs/>
          <w:color w:val="000000"/>
          <w:sz w:val="22"/>
          <w:szCs w:val="22"/>
        </w:rPr>
        <w:t xml:space="preserve"> </w:t>
      </w:r>
      <w:r w:rsidRPr="009C0C48">
        <w:rPr>
          <w:rFonts w:ascii="Arial" w:hAnsi="Arial" w:cs="Arial"/>
          <w:b/>
          <w:bCs/>
          <w:color w:val="000000"/>
          <w:sz w:val="22"/>
          <w:szCs w:val="22"/>
        </w:rPr>
        <w:t xml:space="preserve">Para su seguridad durante la preparación y aplicación: </w:t>
      </w:r>
      <w:r w:rsidRPr="009C0C48">
        <w:rPr>
          <w:rFonts w:ascii="Arial" w:hAnsi="Arial" w:cs="Arial"/>
          <w:color w:val="000000"/>
          <w:sz w:val="22"/>
          <w:szCs w:val="22"/>
        </w:rPr>
        <w:t>Utilizar ropa protectora adecuada, guantes impermeables, protección facial y botas de goma. No comer, beber, ni fumar durante el manipuleo del producto. Evitar el contacto con el pulverizado. No destapar picos ni boquillas con la boca.</w:t>
      </w:r>
      <w:r w:rsidR="00B85CA6" w:rsidRPr="009C0C48">
        <w:rPr>
          <w:rFonts w:ascii="Arial" w:hAnsi="Arial" w:cs="Arial"/>
          <w:color w:val="000000"/>
          <w:sz w:val="22"/>
          <w:szCs w:val="22"/>
        </w:rPr>
        <w:t xml:space="preserve"> </w:t>
      </w:r>
      <w:r w:rsidRPr="009C0C48">
        <w:rPr>
          <w:rFonts w:ascii="Arial" w:hAnsi="Arial" w:cs="Arial"/>
          <w:b/>
          <w:bCs/>
          <w:color w:val="000000"/>
          <w:sz w:val="22"/>
          <w:szCs w:val="22"/>
        </w:rPr>
        <w:t xml:space="preserve">Para su seguridad después del tratamiento: </w:t>
      </w:r>
      <w:r w:rsidRPr="009C0C48">
        <w:rPr>
          <w:rFonts w:ascii="Arial" w:hAnsi="Arial" w:cs="Arial"/>
          <w:color w:val="000000"/>
          <w:sz w:val="22"/>
          <w:szCs w:val="22"/>
        </w:rPr>
        <w:t xml:space="preserve">Cambiarse y lavar la ropa inmediatamente. Lavarse adecuadamente con abundante agua y jabón. Guardar el sobrante de </w:t>
      </w:r>
      <w:r w:rsidR="000C57B8">
        <w:rPr>
          <w:rFonts w:ascii="Arial" w:hAnsi="Arial" w:cs="Arial"/>
          <w:b/>
          <w:bCs/>
          <w:color w:val="000000"/>
          <w:sz w:val="22"/>
          <w:szCs w:val="22"/>
        </w:rPr>
        <w:t>TERBU 50 SC AGROTERRUM</w:t>
      </w:r>
      <w:r w:rsidRPr="009C0C48">
        <w:rPr>
          <w:rFonts w:ascii="Arial" w:hAnsi="Arial" w:cs="Arial"/>
          <w:b/>
          <w:bCs/>
          <w:color w:val="000000"/>
          <w:sz w:val="22"/>
          <w:szCs w:val="22"/>
        </w:rPr>
        <w:t xml:space="preserve"> </w:t>
      </w:r>
      <w:r w:rsidRPr="009C0C48">
        <w:rPr>
          <w:rFonts w:ascii="Arial" w:hAnsi="Arial" w:cs="Arial"/>
          <w:color w:val="000000"/>
          <w:sz w:val="22"/>
          <w:szCs w:val="22"/>
        </w:rPr>
        <w:t xml:space="preserve">en su envase original, bien cerrado. </w:t>
      </w:r>
    </w:p>
    <w:p w:rsidR="009066F0" w:rsidRPr="009C0C48" w:rsidRDefault="009066F0" w:rsidP="00DD34E3">
      <w:pPr>
        <w:autoSpaceDE w:val="0"/>
        <w:autoSpaceDN w:val="0"/>
        <w:adjustRightInd w:val="0"/>
        <w:jc w:val="both"/>
        <w:rPr>
          <w:rFonts w:ascii="Arial" w:hAnsi="Arial" w:cs="Arial"/>
          <w:b/>
          <w:sz w:val="22"/>
          <w:szCs w:val="22"/>
        </w:rPr>
      </w:pPr>
    </w:p>
    <w:p w:rsidR="00F773DC" w:rsidRPr="000F15FF" w:rsidRDefault="001F4A37" w:rsidP="00DD34E3">
      <w:pPr>
        <w:autoSpaceDE w:val="0"/>
        <w:autoSpaceDN w:val="0"/>
        <w:adjustRightInd w:val="0"/>
        <w:jc w:val="both"/>
        <w:rPr>
          <w:rFonts w:ascii="Arial" w:hAnsi="Arial" w:cs="Arial"/>
          <w:b/>
          <w:sz w:val="22"/>
          <w:szCs w:val="22"/>
        </w:rPr>
      </w:pPr>
      <w:r w:rsidRPr="000F15FF">
        <w:rPr>
          <w:rFonts w:ascii="Arial" w:hAnsi="Arial" w:cs="Arial"/>
          <w:b/>
          <w:sz w:val="22"/>
          <w:szCs w:val="22"/>
        </w:rPr>
        <w:t xml:space="preserve">RIESGOS AMBIENTALES: </w:t>
      </w:r>
    </w:p>
    <w:p w:rsidR="009066F0" w:rsidRDefault="00D91B22" w:rsidP="00DD34E3">
      <w:pPr>
        <w:autoSpaceDE w:val="0"/>
        <w:autoSpaceDN w:val="0"/>
        <w:adjustRightInd w:val="0"/>
        <w:jc w:val="both"/>
        <w:rPr>
          <w:rFonts w:ascii="Arial" w:hAnsi="Arial" w:cs="Arial"/>
          <w:sz w:val="22"/>
          <w:szCs w:val="22"/>
        </w:rPr>
      </w:pPr>
      <w:r w:rsidRPr="000F15FF">
        <w:rPr>
          <w:rFonts w:ascii="Arial" w:hAnsi="Arial" w:cs="Arial"/>
          <w:b/>
          <w:sz w:val="22"/>
          <w:szCs w:val="22"/>
        </w:rPr>
        <w:t>Toxicidad para aves:</w:t>
      </w:r>
      <w:r w:rsidRPr="000F15FF">
        <w:rPr>
          <w:rFonts w:ascii="Arial" w:hAnsi="Arial" w:cs="Arial"/>
          <w:sz w:val="22"/>
          <w:szCs w:val="22"/>
        </w:rPr>
        <w:t xml:space="preserve"> </w:t>
      </w:r>
      <w:r w:rsidR="001D52E5" w:rsidRPr="000F15FF">
        <w:rPr>
          <w:rFonts w:ascii="Arial" w:hAnsi="Arial" w:cs="Arial"/>
          <w:sz w:val="22"/>
          <w:szCs w:val="22"/>
        </w:rPr>
        <w:t>P</w:t>
      </w:r>
      <w:r w:rsidRPr="000F15FF">
        <w:rPr>
          <w:rFonts w:ascii="Arial" w:hAnsi="Arial" w:cs="Arial"/>
          <w:sz w:val="22"/>
          <w:szCs w:val="22"/>
        </w:rPr>
        <w:t xml:space="preserve">rácticamente no tóxico. </w:t>
      </w:r>
      <w:r w:rsidR="009066F0" w:rsidRPr="000F15FF">
        <w:rPr>
          <w:rFonts w:ascii="Arial" w:hAnsi="Arial" w:cs="Arial"/>
          <w:b/>
          <w:sz w:val="22"/>
          <w:szCs w:val="22"/>
        </w:rPr>
        <w:t>Toxicidad p</w:t>
      </w:r>
      <w:r w:rsidR="00F773DC" w:rsidRPr="000F15FF">
        <w:rPr>
          <w:rFonts w:ascii="Arial" w:hAnsi="Arial" w:cs="Arial"/>
          <w:b/>
          <w:sz w:val="22"/>
          <w:szCs w:val="22"/>
        </w:rPr>
        <w:t>ara peces</w:t>
      </w:r>
      <w:r w:rsidR="001F4A37" w:rsidRPr="000F15FF">
        <w:rPr>
          <w:rFonts w:ascii="Arial" w:hAnsi="Arial" w:cs="Arial"/>
          <w:b/>
          <w:sz w:val="22"/>
          <w:szCs w:val="22"/>
        </w:rPr>
        <w:t>:</w:t>
      </w:r>
      <w:r w:rsidR="00A338ED" w:rsidRPr="000F15FF">
        <w:rPr>
          <w:rFonts w:ascii="Arial" w:hAnsi="Arial" w:cs="Arial"/>
          <w:sz w:val="22"/>
          <w:szCs w:val="22"/>
        </w:rPr>
        <w:t xml:space="preserve"> </w:t>
      </w:r>
      <w:r w:rsidR="00AE14DC" w:rsidRPr="000F15FF">
        <w:rPr>
          <w:rFonts w:ascii="Arial" w:hAnsi="Arial" w:cs="Arial"/>
          <w:sz w:val="22"/>
          <w:szCs w:val="22"/>
        </w:rPr>
        <w:t>Prácticamente no tóxico</w:t>
      </w:r>
      <w:r w:rsidR="001F4A37" w:rsidRPr="000F15FF">
        <w:rPr>
          <w:rFonts w:ascii="Arial" w:hAnsi="Arial" w:cs="Arial"/>
          <w:sz w:val="22"/>
          <w:szCs w:val="22"/>
        </w:rPr>
        <w:t>.</w:t>
      </w:r>
      <w:r w:rsidR="00AE14DC" w:rsidRPr="000F15FF">
        <w:rPr>
          <w:rFonts w:ascii="Arial" w:hAnsi="Arial" w:cs="Arial"/>
          <w:sz w:val="22"/>
          <w:szCs w:val="22"/>
        </w:rPr>
        <w:t xml:space="preserve"> </w:t>
      </w:r>
      <w:r w:rsidR="009066F0" w:rsidRPr="000F15FF">
        <w:rPr>
          <w:rFonts w:ascii="Arial" w:hAnsi="Arial" w:cs="Arial"/>
          <w:b/>
          <w:sz w:val="22"/>
          <w:szCs w:val="22"/>
        </w:rPr>
        <w:t>Toxicidad p</w:t>
      </w:r>
      <w:r w:rsidR="00F773DC" w:rsidRPr="000F15FF">
        <w:rPr>
          <w:rFonts w:ascii="Arial" w:hAnsi="Arial" w:cs="Arial"/>
          <w:b/>
          <w:sz w:val="22"/>
          <w:szCs w:val="22"/>
        </w:rPr>
        <w:t>ara abejas</w:t>
      </w:r>
      <w:r w:rsidR="001F4A37" w:rsidRPr="000F15FF">
        <w:rPr>
          <w:rFonts w:ascii="Arial" w:hAnsi="Arial" w:cs="Arial"/>
          <w:b/>
          <w:sz w:val="22"/>
          <w:szCs w:val="22"/>
        </w:rPr>
        <w:t>:</w:t>
      </w:r>
      <w:r w:rsidR="00964175" w:rsidRPr="000F15FF">
        <w:rPr>
          <w:rFonts w:ascii="Arial" w:hAnsi="Arial" w:cs="Arial"/>
          <w:b/>
          <w:sz w:val="22"/>
          <w:szCs w:val="22"/>
        </w:rPr>
        <w:t xml:space="preserve"> </w:t>
      </w:r>
      <w:r w:rsidR="003B2167" w:rsidRPr="000F15FF">
        <w:rPr>
          <w:rFonts w:ascii="Arial" w:hAnsi="Arial" w:cs="Arial"/>
          <w:sz w:val="22"/>
          <w:szCs w:val="22"/>
        </w:rPr>
        <w:t>Virtualmente no tóxico</w:t>
      </w:r>
      <w:r w:rsidR="001F4A37" w:rsidRPr="000F15FF">
        <w:rPr>
          <w:rFonts w:ascii="Arial" w:hAnsi="Arial" w:cs="Arial"/>
          <w:sz w:val="22"/>
          <w:szCs w:val="22"/>
        </w:rPr>
        <w:t>.</w:t>
      </w:r>
      <w:r w:rsidR="00964175">
        <w:rPr>
          <w:rFonts w:ascii="Arial" w:hAnsi="Arial" w:cs="Arial"/>
          <w:sz w:val="22"/>
          <w:szCs w:val="22"/>
        </w:rPr>
        <w:t xml:space="preserve"> </w:t>
      </w:r>
    </w:p>
    <w:p w:rsidR="003B2167" w:rsidRPr="009C0C48" w:rsidRDefault="003B2167" w:rsidP="00DD34E3">
      <w:pPr>
        <w:autoSpaceDE w:val="0"/>
        <w:autoSpaceDN w:val="0"/>
        <w:adjustRightInd w:val="0"/>
        <w:jc w:val="both"/>
        <w:rPr>
          <w:rFonts w:ascii="Arial" w:hAnsi="Arial" w:cs="Arial"/>
          <w:b/>
          <w:bCs/>
          <w:sz w:val="22"/>
          <w:szCs w:val="22"/>
        </w:rPr>
      </w:pPr>
    </w:p>
    <w:p w:rsidR="00D91B22" w:rsidRPr="009C0C48" w:rsidRDefault="009066F0" w:rsidP="00DD34E3">
      <w:pPr>
        <w:autoSpaceDE w:val="0"/>
        <w:autoSpaceDN w:val="0"/>
        <w:adjustRightInd w:val="0"/>
        <w:jc w:val="both"/>
        <w:rPr>
          <w:rFonts w:ascii="Arial" w:hAnsi="Arial" w:cs="Arial"/>
          <w:b/>
          <w:bCs/>
          <w:sz w:val="22"/>
          <w:szCs w:val="22"/>
        </w:rPr>
      </w:pPr>
      <w:r w:rsidRPr="009C0C48">
        <w:rPr>
          <w:rFonts w:ascii="Arial" w:hAnsi="Arial" w:cs="Arial"/>
          <w:b/>
          <w:bCs/>
          <w:sz w:val="22"/>
          <w:szCs w:val="22"/>
        </w:rPr>
        <w:t>TRATAMIENTO DE REMANENTES</w:t>
      </w:r>
      <w:r w:rsidR="00E43FA2" w:rsidRPr="009C0C48">
        <w:rPr>
          <w:rFonts w:ascii="Arial" w:hAnsi="Arial" w:cs="Arial"/>
          <w:b/>
          <w:bCs/>
          <w:sz w:val="22"/>
          <w:szCs w:val="22"/>
        </w:rPr>
        <w:t xml:space="preserve"> Y CALDOS DE APLICACIÓN</w:t>
      </w:r>
      <w:r w:rsidRPr="009C0C48">
        <w:rPr>
          <w:rFonts w:ascii="Arial" w:hAnsi="Arial" w:cs="Arial"/>
          <w:b/>
          <w:bCs/>
          <w:sz w:val="22"/>
          <w:szCs w:val="22"/>
        </w:rPr>
        <w:t xml:space="preserve">: </w:t>
      </w:r>
    </w:p>
    <w:p w:rsidR="009066F0" w:rsidRPr="009C0C48" w:rsidRDefault="009066F0" w:rsidP="00DD34E3">
      <w:pPr>
        <w:autoSpaceDE w:val="0"/>
        <w:autoSpaceDN w:val="0"/>
        <w:adjustRightInd w:val="0"/>
        <w:jc w:val="both"/>
        <w:rPr>
          <w:rFonts w:ascii="Arial" w:hAnsi="Arial" w:cs="Arial"/>
          <w:sz w:val="22"/>
          <w:szCs w:val="22"/>
        </w:rPr>
      </w:pPr>
      <w:r w:rsidRPr="009C0C48">
        <w:rPr>
          <w:rFonts w:ascii="Arial" w:hAnsi="Arial" w:cs="Arial"/>
          <w:sz w:val="22"/>
          <w:szCs w:val="22"/>
          <w:lang w:eastAsia="en-US"/>
        </w:rPr>
        <w:t>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w:t>
      </w:r>
      <w:r w:rsidRPr="009C0C48">
        <w:rPr>
          <w:rFonts w:ascii="Arial" w:hAnsi="Arial" w:cs="Arial"/>
          <w:b/>
          <w:bCs/>
          <w:i/>
          <w:iCs/>
          <w:sz w:val="22"/>
          <w:szCs w:val="22"/>
          <w:lang w:eastAsia="en-US"/>
        </w:rPr>
        <w:t xml:space="preserve"> </w:t>
      </w:r>
      <w:r w:rsidRPr="009C0C48">
        <w:rPr>
          <w:rFonts w:ascii="Arial" w:hAnsi="Arial" w:cs="Arial"/>
          <w:sz w:val="22"/>
          <w:szCs w:val="22"/>
          <w:lang w:eastAsia="en-US"/>
        </w:rPr>
        <w:t xml:space="preserve">áreas no cultivadas ni pastoreadas, </w:t>
      </w:r>
      <w:r w:rsidR="00D91B22" w:rsidRPr="009C0C48">
        <w:rPr>
          <w:rFonts w:ascii="Arial" w:hAnsi="Arial" w:cs="Arial"/>
          <w:sz w:val="22"/>
          <w:szCs w:val="22"/>
          <w:lang w:eastAsia="en-US"/>
        </w:rPr>
        <w:t>alejadas de</w:t>
      </w:r>
      <w:r w:rsidR="001E27E8" w:rsidRPr="009C0C48">
        <w:rPr>
          <w:rFonts w:ascii="Arial" w:hAnsi="Arial" w:cs="Arial"/>
          <w:sz w:val="22"/>
          <w:szCs w:val="22"/>
          <w:lang w:eastAsia="en-US"/>
        </w:rPr>
        <w:t xml:space="preserve"> centros poblados y lugares de tránsito frecuente de personas</w:t>
      </w:r>
      <w:r w:rsidRPr="009C0C48">
        <w:rPr>
          <w:rFonts w:ascii="Arial" w:hAnsi="Arial" w:cs="Arial"/>
          <w:sz w:val="22"/>
          <w:szCs w:val="22"/>
          <w:lang w:eastAsia="en-US"/>
        </w:rPr>
        <w:t>.</w:t>
      </w:r>
    </w:p>
    <w:p w:rsidR="009066F0" w:rsidRPr="009C0C48" w:rsidRDefault="009066F0" w:rsidP="00DD34E3">
      <w:pPr>
        <w:jc w:val="both"/>
        <w:rPr>
          <w:rFonts w:ascii="Arial" w:hAnsi="Arial" w:cs="Arial"/>
          <w:b/>
          <w:bCs/>
          <w:sz w:val="22"/>
          <w:szCs w:val="22"/>
        </w:rPr>
      </w:pPr>
    </w:p>
    <w:p w:rsidR="00D91B22" w:rsidRPr="00C76BEA" w:rsidRDefault="009066F0" w:rsidP="00DD34E3">
      <w:pPr>
        <w:jc w:val="both"/>
        <w:rPr>
          <w:rFonts w:ascii="Arial" w:hAnsi="Arial" w:cs="Arial"/>
          <w:sz w:val="22"/>
          <w:szCs w:val="22"/>
        </w:rPr>
      </w:pPr>
      <w:r w:rsidRPr="00C76BEA">
        <w:rPr>
          <w:rFonts w:ascii="Arial" w:hAnsi="Arial" w:cs="Arial"/>
          <w:b/>
          <w:bCs/>
          <w:sz w:val="22"/>
          <w:szCs w:val="22"/>
        </w:rPr>
        <w:t>TRATAMIENTO Y MÉTODO DE DESTRUCCIÓN DE ENVASES VACÍOS:</w:t>
      </w:r>
      <w:r w:rsidRPr="00C76BEA">
        <w:rPr>
          <w:rFonts w:ascii="Arial" w:hAnsi="Arial" w:cs="Arial"/>
          <w:sz w:val="22"/>
          <w:szCs w:val="22"/>
        </w:rPr>
        <w:t xml:space="preserve"> </w:t>
      </w:r>
    </w:p>
    <w:p w:rsidR="009066F0" w:rsidRPr="009C0C48" w:rsidRDefault="003D4908" w:rsidP="00DD34E3">
      <w:pPr>
        <w:autoSpaceDE w:val="0"/>
        <w:autoSpaceDN w:val="0"/>
        <w:adjustRightInd w:val="0"/>
        <w:jc w:val="both"/>
        <w:rPr>
          <w:rFonts w:ascii="Arial" w:hAnsi="Arial" w:cs="Arial"/>
          <w:sz w:val="22"/>
          <w:szCs w:val="22"/>
        </w:rPr>
      </w:pPr>
      <w:r w:rsidRPr="00E0536B">
        <w:rPr>
          <w:rFonts w:ascii="Arial" w:hAnsi="Arial" w:cs="Arial"/>
          <w:sz w:val="22"/>
          <w:szCs w:val="22"/>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 3 veces. Finalmente, inutilizar el envase perforándolo e intentando no dañar la etiqueta al efectuar esta operación. Los 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D91B22" w:rsidRPr="009C0C48" w:rsidRDefault="009066F0" w:rsidP="00DD34E3">
      <w:pPr>
        <w:autoSpaceDE w:val="0"/>
        <w:autoSpaceDN w:val="0"/>
        <w:adjustRightInd w:val="0"/>
        <w:jc w:val="both"/>
        <w:rPr>
          <w:rFonts w:ascii="Arial" w:hAnsi="Arial" w:cs="Arial"/>
          <w:b/>
          <w:bCs/>
          <w:sz w:val="22"/>
          <w:szCs w:val="22"/>
        </w:rPr>
      </w:pPr>
      <w:r w:rsidRPr="009C0C48">
        <w:rPr>
          <w:rFonts w:ascii="Arial" w:hAnsi="Arial" w:cs="Arial"/>
          <w:b/>
          <w:bCs/>
          <w:sz w:val="22"/>
          <w:szCs w:val="22"/>
        </w:rPr>
        <w:lastRenderedPageBreak/>
        <w:t xml:space="preserve">ALMACENAMIENTO: </w:t>
      </w:r>
    </w:p>
    <w:p w:rsidR="009066F0" w:rsidRPr="009C0C48" w:rsidRDefault="0061068F" w:rsidP="00DD34E3">
      <w:pPr>
        <w:autoSpaceDE w:val="0"/>
        <w:autoSpaceDN w:val="0"/>
        <w:adjustRightInd w:val="0"/>
        <w:jc w:val="both"/>
        <w:rPr>
          <w:rFonts w:ascii="Arial" w:hAnsi="Arial" w:cs="Arial"/>
          <w:sz w:val="22"/>
          <w:szCs w:val="22"/>
        </w:rPr>
      </w:pPr>
      <w:r w:rsidRPr="009C0C48">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2F3D24">
        <w:rPr>
          <w:rFonts w:ascii="Arial" w:hAnsi="Arial" w:cs="Arial"/>
          <w:sz w:val="22"/>
          <w:szCs w:val="22"/>
        </w:rPr>
        <w:t xml:space="preserve"> °C y sobre 35 °</w:t>
      </w:r>
      <w:r w:rsidRPr="009C0C48">
        <w:rPr>
          <w:rFonts w:ascii="Arial" w:hAnsi="Arial" w:cs="Arial"/>
          <w:sz w:val="22"/>
          <w:szCs w:val="22"/>
        </w:rPr>
        <w:t>C.</w:t>
      </w:r>
    </w:p>
    <w:p w:rsidR="00E43FA2" w:rsidRPr="009C0C48" w:rsidRDefault="00E43FA2" w:rsidP="00DD34E3">
      <w:pPr>
        <w:jc w:val="both"/>
        <w:rPr>
          <w:rFonts w:ascii="Arial" w:hAnsi="Arial" w:cs="Arial"/>
          <w:b/>
          <w:bCs/>
          <w:sz w:val="22"/>
          <w:szCs w:val="22"/>
        </w:rPr>
      </w:pPr>
    </w:p>
    <w:p w:rsidR="00D91B22" w:rsidRPr="009C0C48" w:rsidRDefault="009066F0" w:rsidP="00DD34E3">
      <w:pPr>
        <w:jc w:val="both"/>
        <w:rPr>
          <w:rFonts w:ascii="Arial" w:hAnsi="Arial" w:cs="Arial"/>
          <w:b/>
          <w:bCs/>
          <w:sz w:val="22"/>
          <w:szCs w:val="22"/>
        </w:rPr>
      </w:pPr>
      <w:r w:rsidRPr="009C0C48">
        <w:rPr>
          <w:rFonts w:ascii="Arial" w:hAnsi="Arial" w:cs="Arial"/>
          <w:b/>
          <w:bCs/>
          <w:sz w:val="22"/>
          <w:szCs w:val="22"/>
        </w:rPr>
        <w:t xml:space="preserve">DERRAMES: </w:t>
      </w:r>
    </w:p>
    <w:p w:rsidR="009066F0" w:rsidRPr="009C0C48" w:rsidRDefault="003D4908" w:rsidP="00DD34E3">
      <w:pPr>
        <w:jc w:val="both"/>
        <w:rPr>
          <w:rFonts w:ascii="Arial" w:hAnsi="Arial" w:cs="Arial"/>
          <w:sz w:val="22"/>
          <w:szCs w:val="22"/>
          <w:lang w:val="es-AR"/>
        </w:rPr>
      </w:pPr>
      <w:r w:rsidRPr="007E6812">
        <w:rPr>
          <w:rFonts w:ascii="Arial" w:hAnsi="Arial" w:cs="Arial"/>
          <w:sz w:val="22"/>
          <w:szCs w:val="22"/>
        </w:rPr>
        <w:t>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w:t>
      </w:r>
    </w:p>
    <w:p w:rsidR="009066F0" w:rsidRPr="009C0C48" w:rsidRDefault="009066F0" w:rsidP="00DD34E3">
      <w:pPr>
        <w:autoSpaceDE w:val="0"/>
        <w:autoSpaceDN w:val="0"/>
        <w:adjustRightInd w:val="0"/>
        <w:jc w:val="both"/>
        <w:rPr>
          <w:rFonts w:ascii="Arial" w:hAnsi="Arial" w:cs="Arial"/>
          <w:b/>
          <w:sz w:val="22"/>
          <w:szCs w:val="22"/>
          <w:lang w:val="es-AR"/>
        </w:rPr>
      </w:pPr>
    </w:p>
    <w:p w:rsidR="007E6812" w:rsidRPr="009C0C48" w:rsidRDefault="001F4A37" w:rsidP="00DD34E3">
      <w:pPr>
        <w:autoSpaceDE w:val="0"/>
        <w:autoSpaceDN w:val="0"/>
        <w:adjustRightInd w:val="0"/>
        <w:jc w:val="both"/>
        <w:rPr>
          <w:rFonts w:ascii="Arial" w:hAnsi="Arial" w:cs="Arial"/>
          <w:sz w:val="22"/>
          <w:szCs w:val="22"/>
        </w:rPr>
      </w:pPr>
      <w:r w:rsidRPr="009C0C48">
        <w:rPr>
          <w:rFonts w:ascii="Arial" w:hAnsi="Arial" w:cs="Arial"/>
          <w:b/>
          <w:sz w:val="22"/>
          <w:szCs w:val="22"/>
        </w:rPr>
        <w:t>PRIMEROS AUXILIOS:</w:t>
      </w:r>
      <w:r w:rsidRPr="009C0C48">
        <w:rPr>
          <w:rFonts w:ascii="Arial" w:hAnsi="Arial" w:cs="Arial"/>
          <w:sz w:val="22"/>
          <w:szCs w:val="22"/>
        </w:rPr>
        <w:t xml:space="preserve"> </w:t>
      </w:r>
    </w:p>
    <w:p w:rsidR="007E6812"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intoxicación llamar al médico. Trasladar al paciente a un lugar ventilado. </w:t>
      </w:r>
    </w:p>
    <w:p w:rsidR="007E6812"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En caso de ingestión</w:t>
      </w:r>
      <w:r w:rsidRPr="009C0C48">
        <w:rPr>
          <w:rFonts w:ascii="Arial" w:hAnsi="Arial" w:cs="Arial"/>
          <w:b/>
          <w:sz w:val="22"/>
          <w:szCs w:val="22"/>
        </w:rPr>
        <w:t>:</w:t>
      </w:r>
      <w:r w:rsidRPr="009C0C48">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7E6812"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la piel</w:t>
      </w:r>
      <w:r w:rsidRPr="009C0C48">
        <w:rPr>
          <w:rFonts w:ascii="Arial" w:hAnsi="Arial" w:cs="Arial"/>
          <w:b/>
          <w:sz w:val="22"/>
          <w:szCs w:val="22"/>
        </w:rPr>
        <w:t>:</w:t>
      </w:r>
      <w:r w:rsidRPr="009C0C48">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En caso de contacto con los ojos</w:t>
      </w:r>
      <w:r w:rsidRPr="009C0C48">
        <w:rPr>
          <w:rFonts w:ascii="Arial" w:hAnsi="Arial" w:cs="Arial"/>
          <w:b/>
          <w:sz w:val="22"/>
          <w:szCs w:val="22"/>
        </w:rPr>
        <w:t>:</w:t>
      </w:r>
      <w:r w:rsidRPr="009C0C48">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9C0C48" w:rsidRDefault="007E6812" w:rsidP="00DD34E3">
      <w:pPr>
        <w:autoSpaceDE w:val="0"/>
        <w:autoSpaceDN w:val="0"/>
        <w:adjustRightInd w:val="0"/>
        <w:jc w:val="both"/>
        <w:rPr>
          <w:rFonts w:ascii="Arial" w:hAnsi="Arial" w:cs="Arial"/>
          <w:sz w:val="22"/>
          <w:szCs w:val="22"/>
        </w:rPr>
      </w:pPr>
      <w:r w:rsidRPr="009C0C48">
        <w:rPr>
          <w:rFonts w:ascii="Arial" w:hAnsi="Arial" w:cs="Arial"/>
          <w:b/>
          <w:bCs/>
          <w:sz w:val="22"/>
          <w:szCs w:val="22"/>
        </w:rPr>
        <w:t xml:space="preserve">En caso de inhalación: </w:t>
      </w:r>
      <w:r w:rsidRPr="009C0C48">
        <w:rPr>
          <w:rFonts w:ascii="Arial" w:hAnsi="Arial" w:cs="Arial"/>
          <w:sz w:val="22"/>
          <w:szCs w:val="22"/>
        </w:rPr>
        <w:t>Trasladar al paciente al aire libre. Dar atención médica inmediata si hay actividad respiratoria anormal.</w:t>
      </w:r>
    </w:p>
    <w:p w:rsidR="007E6812" w:rsidRPr="009C0C48" w:rsidRDefault="007E6812" w:rsidP="00DD34E3">
      <w:pPr>
        <w:autoSpaceDE w:val="0"/>
        <w:autoSpaceDN w:val="0"/>
        <w:adjustRightInd w:val="0"/>
        <w:jc w:val="both"/>
        <w:rPr>
          <w:rFonts w:ascii="Arial" w:hAnsi="Arial" w:cs="Arial"/>
          <w:color w:val="FF0000"/>
          <w:sz w:val="22"/>
          <w:szCs w:val="22"/>
        </w:rPr>
      </w:pPr>
    </w:p>
    <w:p w:rsidR="007E6812" w:rsidRPr="00F15029" w:rsidRDefault="001F4A37" w:rsidP="00DD34E3">
      <w:pPr>
        <w:autoSpaceDE w:val="0"/>
        <w:autoSpaceDN w:val="0"/>
        <w:adjustRightInd w:val="0"/>
        <w:jc w:val="both"/>
        <w:rPr>
          <w:rFonts w:ascii="Arial" w:hAnsi="Arial" w:cs="Arial"/>
          <w:b/>
          <w:color w:val="FF0000"/>
          <w:sz w:val="22"/>
          <w:szCs w:val="22"/>
        </w:rPr>
      </w:pPr>
      <w:r w:rsidRPr="00F15029">
        <w:rPr>
          <w:rFonts w:ascii="Arial" w:hAnsi="Arial" w:cs="Arial"/>
          <w:b/>
          <w:color w:val="FF0000"/>
          <w:sz w:val="22"/>
          <w:szCs w:val="22"/>
        </w:rPr>
        <w:t>ADVERTENCIA PARA EL MEDICO:</w:t>
      </w:r>
      <w:r w:rsidR="007E6812" w:rsidRPr="00F15029">
        <w:rPr>
          <w:rFonts w:ascii="Arial" w:hAnsi="Arial" w:cs="Arial"/>
          <w:b/>
          <w:color w:val="FF0000"/>
          <w:sz w:val="22"/>
          <w:szCs w:val="22"/>
        </w:rPr>
        <w:t xml:space="preserve"> </w:t>
      </w:r>
    </w:p>
    <w:p w:rsidR="00420AC9" w:rsidRDefault="004D61E1" w:rsidP="00DD34E3">
      <w:pPr>
        <w:autoSpaceDE w:val="0"/>
        <w:autoSpaceDN w:val="0"/>
        <w:adjustRightInd w:val="0"/>
        <w:jc w:val="both"/>
        <w:rPr>
          <w:rFonts w:ascii="Arial" w:hAnsi="Arial" w:cs="Arial"/>
          <w:b/>
          <w:color w:val="FF0000"/>
          <w:sz w:val="22"/>
          <w:szCs w:val="22"/>
        </w:rPr>
      </w:pPr>
      <w:r w:rsidRPr="00F15029">
        <w:rPr>
          <w:rFonts w:ascii="Arial" w:hAnsi="Arial" w:cs="Arial"/>
          <w:b/>
          <w:color w:val="FF0000"/>
          <w:sz w:val="22"/>
          <w:szCs w:val="22"/>
        </w:rPr>
        <w:t xml:space="preserve">PRODUCTO </w:t>
      </w:r>
      <w:r w:rsidR="00B10F5B" w:rsidRPr="00F15029">
        <w:rPr>
          <w:rFonts w:ascii="Arial" w:hAnsi="Arial" w:cs="Arial"/>
          <w:b/>
          <w:color w:val="FF0000"/>
          <w:sz w:val="22"/>
          <w:szCs w:val="22"/>
        </w:rPr>
        <w:t xml:space="preserve">MODERADAMENTE </w:t>
      </w:r>
      <w:r w:rsidR="00144903" w:rsidRPr="00F15029">
        <w:rPr>
          <w:rFonts w:ascii="Arial" w:hAnsi="Arial" w:cs="Arial"/>
          <w:b/>
          <w:color w:val="FF0000"/>
          <w:sz w:val="22"/>
          <w:szCs w:val="22"/>
        </w:rPr>
        <w:t>PELIGROSO</w:t>
      </w:r>
      <w:r w:rsidRPr="00F15029">
        <w:rPr>
          <w:rFonts w:ascii="Arial" w:hAnsi="Arial" w:cs="Arial"/>
          <w:b/>
          <w:color w:val="FF0000"/>
          <w:sz w:val="22"/>
          <w:szCs w:val="22"/>
        </w:rPr>
        <w:t xml:space="preserve"> </w:t>
      </w:r>
      <w:r w:rsidR="00144903" w:rsidRPr="00F15029">
        <w:rPr>
          <w:rFonts w:ascii="Arial" w:hAnsi="Arial" w:cs="Arial"/>
          <w:b/>
          <w:color w:val="FF0000"/>
          <w:sz w:val="22"/>
          <w:szCs w:val="22"/>
        </w:rPr>
        <w:t>(CLASE II</w:t>
      </w:r>
      <w:r w:rsidRPr="00F15029">
        <w:rPr>
          <w:rFonts w:ascii="Arial" w:hAnsi="Arial" w:cs="Arial"/>
          <w:b/>
          <w:color w:val="FF0000"/>
          <w:sz w:val="22"/>
          <w:szCs w:val="22"/>
        </w:rPr>
        <w:t>).</w:t>
      </w:r>
    </w:p>
    <w:p w:rsidR="004D61E1" w:rsidRPr="00F15029" w:rsidRDefault="00420AC9" w:rsidP="00DD34E3">
      <w:pPr>
        <w:autoSpaceDE w:val="0"/>
        <w:autoSpaceDN w:val="0"/>
        <w:adjustRightInd w:val="0"/>
        <w:jc w:val="both"/>
        <w:rPr>
          <w:rFonts w:ascii="Arial" w:hAnsi="Arial" w:cs="Arial"/>
          <w:b/>
          <w:color w:val="FF0000"/>
          <w:sz w:val="22"/>
          <w:szCs w:val="22"/>
        </w:rPr>
      </w:pPr>
      <w:r>
        <w:rPr>
          <w:rFonts w:ascii="Arial" w:hAnsi="Arial" w:cs="Arial"/>
          <w:b/>
          <w:color w:val="FF0000"/>
          <w:sz w:val="22"/>
          <w:szCs w:val="22"/>
        </w:rPr>
        <w:t>CATEGORÍA INHALATORIA II (NOCIVO)</w:t>
      </w:r>
      <w:r w:rsidR="001D52E5" w:rsidRPr="00F15029">
        <w:rPr>
          <w:rFonts w:ascii="Arial" w:hAnsi="Arial" w:cs="Arial"/>
          <w:b/>
          <w:color w:val="FF0000"/>
          <w:sz w:val="22"/>
          <w:szCs w:val="22"/>
        </w:rPr>
        <w:t xml:space="preserve"> </w:t>
      </w:r>
    </w:p>
    <w:p w:rsidR="0092669A" w:rsidRPr="00C702F0" w:rsidRDefault="007E6812" w:rsidP="00DD34E3">
      <w:pPr>
        <w:autoSpaceDE w:val="0"/>
        <w:autoSpaceDN w:val="0"/>
        <w:adjustRightInd w:val="0"/>
        <w:jc w:val="both"/>
        <w:rPr>
          <w:rFonts w:ascii="Arial" w:hAnsi="Arial" w:cs="Arial"/>
          <w:color w:val="FF0000"/>
          <w:sz w:val="22"/>
          <w:szCs w:val="22"/>
        </w:rPr>
      </w:pPr>
      <w:r w:rsidRPr="00F15029">
        <w:rPr>
          <w:rFonts w:ascii="Arial" w:hAnsi="Arial" w:cs="Arial"/>
          <w:color w:val="FF0000"/>
          <w:sz w:val="22"/>
          <w:szCs w:val="22"/>
        </w:rPr>
        <w:t>Aplicar tratamiento sintomático y de sostén.</w:t>
      </w:r>
      <w:r w:rsidRPr="00C702F0">
        <w:rPr>
          <w:rFonts w:ascii="Arial" w:hAnsi="Arial" w:cs="Arial"/>
          <w:color w:val="FF0000"/>
          <w:sz w:val="22"/>
          <w:szCs w:val="22"/>
        </w:rPr>
        <w:t xml:space="preserve"> </w:t>
      </w:r>
    </w:p>
    <w:p w:rsidR="009066F0" w:rsidRPr="00916D86" w:rsidRDefault="009066F0" w:rsidP="00DD34E3">
      <w:pPr>
        <w:autoSpaceDE w:val="0"/>
        <w:autoSpaceDN w:val="0"/>
        <w:adjustRightInd w:val="0"/>
        <w:jc w:val="both"/>
        <w:rPr>
          <w:rFonts w:ascii="Arial" w:hAnsi="Arial" w:cs="Arial"/>
          <w:b/>
          <w:bCs/>
          <w:sz w:val="22"/>
          <w:szCs w:val="22"/>
          <w:highlight w:val="yellow"/>
        </w:rPr>
      </w:pPr>
    </w:p>
    <w:p w:rsidR="0050372C" w:rsidRPr="007577D9" w:rsidRDefault="009066F0" w:rsidP="00DD34E3">
      <w:pPr>
        <w:autoSpaceDE w:val="0"/>
        <w:autoSpaceDN w:val="0"/>
        <w:adjustRightInd w:val="0"/>
        <w:jc w:val="both"/>
        <w:rPr>
          <w:rFonts w:ascii="Arial" w:hAnsi="Arial" w:cs="Arial"/>
          <w:sz w:val="22"/>
          <w:szCs w:val="22"/>
        </w:rPr>
      </w:pPr>
      <w:r w:rsidRPr="007577D9">
        <w:rPr>
          <w:rFonts w:ascii="Arial" w:hAnsi="Arial" w:cs="Arial"/>
          <w:b/>
          <w:bCs/>
          <w:sz w:val="22"/>
          <w:szCs w:val="22"/>
        </w:rPr>
        <w:t xml:space="preserve">SÍNTOMAS DE INTOXICACIÓN AGUDA: </w:t>
      </w:r>
      <w:r w:rsidR="003D4908">
        <w:rPr>
          <w:rFonts w:ascii="Arial" w:hAnsi="Arial" w:cs="Arial"/>
          <w:sz w:val="22"/>
          <w:szCs w:val="22"/>
        </w:rPr>
        <w:t>Puede causar irritación</w:t>
      </w:r>
      <w:r w:rsidR="003D4908" w:rsidRPr="001916E9">
        <w:rPr>
          <w:rFonts w:ascii="Arial" w:hAnsi="Arial" w:cs="Arial"/>
          <w:sz w:val="22"/>
          <w:szCs w:val="22"/>
        </w:rPr>
        <w:t xml:space="preserve"> de ojos, piel y mucosas; lagrimeo, conjuntivitis, dermatitis; alteraciones gastrointestinales: náuseas, vómitos, diarrea, dolor abdominal; debilidad, temblores, convulsiones; alteraciones respiratorias: tos, disnea, aumento de las secreciones mucosas.</w:t>
      </w:r>
    </w:p>
    <w:p w:rsidR="0092669A" w:rsidRDefault="0092669A" w:rsidP="00DD34E3">
      <w:pPr>
        <w:autoSpaceDE w:val="0"/>
        <w:autoSpaceDN w:val="0"/>
        <w:adjustRightInd w:val="0"/>
        <w:jc w:val="both"/>
        <w:rPr>
          <w:rFonts w:ascii="Arial" w:hAnsi="Arial" w:cs="Arial"/>
          <w:bCs/>
          <w:sz w:val="22"/>
          <w:szCs w:val="22"/>
        </w:rPr>
      </w:pPr>
    </w:p>
    <w:p w:rsidR="0050372C" w:rsidRPr="009C0C48" w:rsidRDefault="0050372C" w:rsidP="00DD34E3">
      <w:pPr>
        <w:autoSpaceDE w:val="0"/>
        <w:autoSpaceDN w:val="0"/>
        <w:adjustRightInd w:val="0"/>
        <w:jc w:val="both"/>
        <w:rPr>
          <w:rFonts w:ascii="Arial" w:hAnsi="Arial" w:cs="Arial"/>
          <w:bCs/>
          <w:sz w:val="22"/>
          <w:szCs w:val="22"/>
        </w:rPr>
      </w:pPr>
      <w:r w:rsidRPr="009713F0">
        <w:rPr>
          <w:rFonts w:ascii="Arial" w:hAnsi="Arial" w:cs="Arial"/>
          <w:b/>
          <w:sz w:val="22"/>
          <w:szCs w:val="22"/>
        </w:rPr>
        <w:t>ADVERTENCIAS TOXICOLÓGICAS ESPECIALES:</w:t>
      </w:r>
      <w:r>
        <w:rPr>
          <w:rFonts w:ascii="Arial" w:hAnsi="Arial" w:cs="Arial"/>
          <w:sz w:val="22"/>
          <w:szCs w:val="22"/>
        </w:rPr>
        <w:t xml:space="preserve"> No posee.</w:t>
      </w:r>
    </w:p>
    <w:p w:rsidR="009066F0" w:rsidRPr="009C0C48" w:rsidRDefault="009066F0" w:rsidP="00DD34E3">
      <w:pPr>
        <w:autoSpaceDE w:val="0"/>
        <w:autoSpaceDN w:val="0"/>
        <w:adjustRightInd w:val="0"/>
        <w:jc w:val="both"/>
        <w:rPr>
          <w:rFonts w:ascii="Arial" w:hAnsi="Arial" w:cs="Arial"/>
          <w:b/>
          <w:bCs/>
          <w:sz w:val="22"/>
          <w:szCs w:val="22"/>
        </w:rPr>
      </w:pPr>
    </w:p>
    <w:p w:rsidR="005C2892" w:rsidRDefault="009066F0" w:rsidP="00DD34E3">
      <w:pPr>
        <w:autoSpaceDE w:val="0"/>
        <w:autoSpaceDN w:val="0"/>
        <w:adjustRightInd w:val="0"/>
        <w:jc w:val="both"/>
        <w:rPr>
          <w:rFonts w:ascii="Arial" w:hAnsi="Arial" w:cs="Arial"/>
          <w:b/>
          <w:bCs/>
          <w:sz w:val="22"/>
          <w:szCs w:val="22"/>
        </w:rPr>
      </w:pPr>
      <w:r w:rsidRPr="009C0C48">
        <w:rPr>
          <w:rFonts w:ascii="Arial" w:hAnsi="Arial" w:cs="Arial"/>
          <w:b/>
          <w:bCs/>
          <w:sz w:val="22"/>
          <w:szCs w:val="22"/>
        </w:rPr>
        <w:t xml:space="preserve">CONSULTAS </w:t>
      </w:r>
      <w:r w:rsidR="00D91B22" w:rsidRPr="009C0C48">
        <w:rPr>
          <w:rFonts w:ascii="Arial" w:hAnsi="Arial" w:cs="Arial"/>
          <w:b/>
          <w:bCs/>
          <w:sz w:val="22"/>
          <w:szCs w:val="22"/>
        </w:rPr>
        <w:t>EN CASOS DE</w:t>
      </w:r>
      <w:r w:rsidRPr="009C0C48">
        <w:rPr>
          <w:rFonts w:ascii="Arial" w:hAnsi="Arial" w:cs="Arial"/>
          <w:b/>
          <w:bCs/>
          <w:sz w:val="22"/>
          <w:szCs w:val="22"/>
        </w:rPr>
        <w:t xml:space="preserve"> INTOXICACIONES: </w:t>
      </w:r>
    </w:p>
    <w:p w:rsidR="001F4A37" w:rsidRDefault="00B85CA6" w:rsidP="00DD34E3">
      <w:pPr>
        <w:autoSpaceDE w:val="0"/>
        <w:autoSpaceDN w:val="0"/>
        <w:adjustRightInd w:val="0"/>
        <w:jc w:val="both"/>
        <w:rPr>
          <w:rFonts w:ascii="Arial" w:hAnsi="Arial" w:cs="Arial"/>
          <w:sz w:val="22"/>
          <w:szCs w:val="22"/>
        </w:rPr>
      </w:pPr>
      <w:r w:rsidRPr="009C0C48">
        <w:rPr>
          <w:rFonts w:ascii="Arial" w:hAnsi="Arial" w:cs="Arial"/>
          <w:b/>
          <w:bCs/>
          <w:sz w:val="22"/>
          <w:szCs w:val="22"/>
        </w:rPr>
        <w:t>C.A.B.A.</w:t>
      </w:r>
      <w:r w:rsidR="009066F0" w:rsidRPr="009C0C48">
        <w:rPr>
          <w:rFonts w:ascii="Arial" w:hAnsi="Arial" w:cs="Arial"/>
          <w:b/>
          <w:bCs/>
          <w:sz w:val="22"/>
          <w:szCs w:val="22"/>
        </w:rPr>
        <w:t xml:space="preserve">: Unidad Toxicológica del Hospital General de Niños Dr. Ricardo Gutiérrez. </w:t>
      </w:r>
      <w:r w:rsidR="009066F0" w:rsidRPr="009C0C48">
        <w:rPr>
          <w:rFonts w:ascii="Arial" w:hAnsi="Arial" w:cs="Arial"/>
          <w:sz w:val="22"/>
          <w:szCs w:val="22"/>
        </w:rPr>
        <w:t xml:space="preserve">Tel. (011) 4962-6666 y 4962-2247 Conmutador: 4962-9280 / 9212, </w:t>
      </w:r>
      <w:r w:rsidR="009066F0" w:rsidRPr="009C0C48">
        <w:rPr>
          <w:rFonts w:ascii="Arial" w:hAnsi="Arial" w:cs="Arial"/>
          <w:b/>
          <w:bCs/>
          <w:sz w:val="22"/>
          <w:szCs w:val="22"/>
        </w:rPr>
        <w:t xml:space="preserve">Centro Toxicológico del Htal </w:t>
      </w:r>
      <w:r w:rsidR="00D91B22" w:rsidRPr="009C0C48">
        <w:rPr>
          <w:rFonts w:ascii="Arial" w:hAnsi="Arial" w:cs="Arial"/>
          <w:b/>
          <w:bCs/>
          <w:sz w:val="22"/>
          <w:szCs w:val="22"/>
        </w:rPr>
        <w:t>de Clínicas J. de San Martín.</w:t>
      </w:r>
      <w:r w:rsidR="009066F0" w:rsidRPr="009C0C48">
        <w:rPr>
          <w:rFonts w:ascii="Arial" w:hAnsi="Arial" w:cs="Arial"/>
          <w:b/>
          <w:bCs/>
          <w:sz w:val="22"/>
          <w:szCs w:val="22"/>
        </w:rPr>
        <w:t xml:space="preserve"> </w:t>
      </w:r>
      <w:r w:rsidR="009066F0" w:rsidRPr="009C0C48">
        <w:rPr>
          <w:rFonts w:ascii="Arial" w:hAnsi="Arial" w:cs="Arial"/>
          <w:sz w:val="22"/>
          <w:szCs w:val="22"/>
        </w:rPr>
        <w:t xml:space="preserve">Tel.: (011) 5950-8804 y 5950-8806, </w:t>
      </w:r>
      <w:r w:rsidR="009066F0" w:rsidRPr="009C0C48">
        <w:rPr>
          <w:rFonts w:ascii="Arial" w:hAnsi="Arial" w:cs="Arial"/>
          <w:b/>
          <w:bCs/>
          <w:sz w:val="22"/>
          <w:szCs w:val="22"/>
        </w:rPr>
        <w:t>BUENOS AIRES: Haedo, Centro Nacional de Intoxicaciones Policlínico Prof. A. Posadas</w:t>
      </w:r>
      <w:r w:rsidR="00D91B22" w:rsidRPr="009C0C4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Tel: (011) 4654-6648 y 4658-7777, Conmutador: 4658-5001 al 19 (</w:t>
      </w:r>
      <w:proofErr w:type="spellStart"/>
      <w:r w:rsidR="009066F0" w:rsidRPr="009C0C48">
        <w:rPr>
          <w:rFonts w:ascii="Arial" w:hAnsi="Arial" w:cs="Arial"/>
          <w:sz w:val="22"/>
          <w:szCs w:val="22"/>
        </w:rPr>
        <w:t>int</w:t>
      </w:r>
      <w:proofErr w:type="spellEnd"/>
      <w:r w:rsidR="009066F0" w:rsidRPr="009C0C48">
        <w:rPr>
          <w:rFonts w:ascii="Arial" w:hAnsi="Arial" w:cs="Arial"/>
          <w:sz w:val="22"/>
          <w:szCs w:val="22"/>
        </w:rPr>
        <w:t xml:space="preserve">. 1102/03). </w:t>
      </w:r>
      <w:r w:rsidR="00D91B22" w:rsidRPr="009C0C48">
        <w:rPr>
          <w:rFonts w:ascii="Arial" w:hAnsi="Arial" w:cs="Arial"/>
          <w:b/>
          <w:bCs/>
          <w:sz w:val="22"/>
          <w:szCs w:val="22"/>
        </w:rPr>
        <w:t>CORDOBA: Hospital de Niños.</w:t>
      </w:r>
      <w:r w:rsidR="009066F0" w:rsidRPr="009C0C48">
        <w:rPr>
          <w:rFonts w:ascii="Arial" w:hAnsi="Arial" w:cs="Arial"/>
          <w:b/>
          <w:bCs/>
          <w:sz w:val="22"/>
          <w:szCs w:val="22"/>
        </w:rPr>
        <w:t xml:space="preserve"> </w:t>
      </w:r>
      <w:r w:rsidR="009066F0" w:rsidRPr="009C0C48">
        <w:rPr>
          <w:rFonts w:ascii="Arial" w:hAnsi="Arial" w:cs="Arial"/>
          <w:bCs/>
          <w:sz w:val="22"/>
          <w:szCs w:val="22"/>
        </w:rPr>
        <w:t>Corrientes 643 Tel: (0351) 421-5303.</w:t>
      </w:r>
      <w:r w:rsidR="009066F0" w:rsidRPr="009C0C48">
        <w:rPr>
          <w:rFonts w:ascii="Arial" w:hAnsi="Arial" w:cs="Arial"/>
          <w:b/>
          <w:bCs/>
          <w:sz w:val="22"/>
          <w:szCs w:val="22"/>
        </w:rPr>
        <w:t xml:space="preserve"> ROSARIO: </w:t>
      </w:r>
      <w:r w:rsidR="009066F0" w:rsidRPr="009C15E8">
        <w:rPr>
          <w:rFonts w:ascii="Arial" w:hAnsi="Arial" w:cs="Arial"/>
          <w:b/>
          <w:sz w:val="22"/>
          <w:szCs w:val="22"/>
        </w:rPr>
        <w:t xml:space="preserve">Hospital de Niños </w:t>
      </w:r>
      <w:r w:rsidR="009066F0" w:rsidRPr="009C15E8">
        <w:rPr>
          <w:rFonts w:ascii="Arial" w:hAnsi="Arial" w:cs="Arial"/>
          <w:b/>
          <w:sz w:val="22"/>
          <w:szCs w:val="22"/>
        </w:rPr>
        <w:lastRenderedPageBreak/>
        <w:t>de Rosario</w:t>
      </w:r>
      <w:r w:rsidR="009066F0" w:rsidRPr="009C0C48">
        <w:rPr>
          <w:rFonts w:ascii="Arial" w:hAnsi="Arial" w:cs="Arial"/>
          <w:sz w:val="22"/>
          <w:szCs w:val="22"/>
        </w:rPr>
        <w:t xml:space="preserve"> Tel: (0341) 430-3533 ó 481-3611/3612. </w:t>
      </w:r>
      <w:r w:rsidR="009066F0" w:rsidRPr="009C0C48">
        <w:rPr>
          <w:rFonts w:ascii="Arial" w:hAnsi="Arial" w:cs="Arial"/>
          <w:b/>
          <w:bCs/>
          <w:sz w:val="22"/>
          <w:szCs w:val="22"/>
        </w:rPr>
        <w:t>T.A.S. CASAFE</w:t>
      </w:r>
      <w:r w:rsidR="009C15E8">
        <w:rPr>
          <w:rFonts w:ascii="Arial" w:hAnsi="Arial" w:cs="Arial"/>
          <w:b/>
          <w:bCs/>
          <w:sz w:val="22"/>
          <w:szCs w:val="22"/>
        </w:rPr>
        <w:t>:</w:t>
      </w:r>
      <w:r w:rsidR="009066F0" w:rsidRPr="009C0C48">
        <w:rPr>
          <w:rFonts w:ascii="Arial" w:hAnsi="Arial" w:cs="Arial"/>
          <w:b/>
          <w:bCs/>
          <w:sz w:val="22"/>
          <w:szCs w:val="22"/>
        </w:rPr>
        <w:t xml:space="preserve"> </w:t>
      </w:r>
      <w:r w:rsidR="009066F0" w:rsidRPr="009C0C48">
        <w:rPr>
          <w:rFonts w:ascii="Arial" w:hAnsi="Arial" w:cs="Arial"/>
          <w:sz w:val="22"/>
          <w:szCs w:val="22"/>
        </w:rPr>
        <w:t xml:space="preserve">(0341) 448-0077 ó 424-2727. </w:t>
      </w:r>
      <w:r w:rsidR="009066F0" w:rsidRPr="009C0C48">
        <w:rPr>
          <w:rFonts w:ascii="Arial" w:hAnsi="Arial" w:cs="Arial"/>
          <w:b/>
          <w:bCs/>
          <w:sz w:val="22"/>
          <w:szCs w:val="22"/>
        </w:rPr>
        <w:t xml:space="preserve">MENDOZA: </w:t>
      </w:r>
      <w:r w:rsidR="009066F0" w:rsidRPr="009C15E8">
        <w:rPr>
          <w:rFonts w:ascii="Arial" w:hAnsi="Arial" w:cs="Arial"/>
          <w:b/>
          <w:sz w:val="22"/>
          <w:szCs w:val="22"/>
        </w:rPr>
        <w:t>Hospital Central</w:t>
      </w:r>
      <w:r w:rsidR="005C2892">
        <w:rPr>
          <w:rFonts w:ascii="Arial" w:hAnsi="Arial" w:cs="Arial"/>
          <w:b/>
          <w:sz w:val="22"/>
          <w:szCs w:val="22"/>
        </w:rPr>
        <w:t>.</w:t>
      </w:r>
      <w:r w:rsidR="009066F0" w:rsidRPr="009C0C48">
        <w:rPr>
          <w:rFonts w:ascii="Arial" w:hAnsi="Arial" w:cs="Arial"/>
          <w:sz w:val="22"/>
          <w:szCs w:val="22"/>
        </w:rPr>
        <w:t xml:space="preserve"> Tel: (0261) 423-4913.</w:t>
      </w:r>
    </w:p>
    <w:p w:rsidR="0050372C" w:rsidRDefault="0050372C" w:rsidP="00DD34E3">
      <w:pPr>
        <w:autoSpaceDE w:val="0"/>
        <w:autoSpaceDN w:val="0"/>
        <w:adjustRightInd w:val="0"/>
        <w:jc w:val="both"/>
        <w:rPr>
          <w:rFonts w:ascii="Arial" w:hAnsi="Arial" w:cs="Arial"/>
          <w:sz w:val="22"/>
          <w:szCs w:val="22"/>
        </w:rPr>
      </w:pPr>
    </w:p>
    <w:p w:rsidR="0050372C" w:rsidRDefault="0050372C" w:rsidP="00DD34E3">
      <w:pPr>
        <w:autoSpaceDE w:val="0"/>
        <w:autoSpaceDN w:val="0"/>
        <w:adjustRightInd w:val="0"/>
        <w:jc w:val="both"/>
        <w:rPr>
          <w:rFonts w:ascii="Arial" w:hAnsi="Arial" w:cs="Arial"/>
          <w:sz w:val="22"/>
          <w:szCs w:val="22"/>
        </w:rPr>
      </w:pPr>
      <w:r w:rsidRPr="009713F0">
        <w:rPr>
          <w:rFonts w:ascii="Arial" w:hAnsi="Arial" w:cs="Arial"/>
          <w:b/>
          <w:sz w:val="22"/>
          <w:szCs w:val="22"/>
          <w:lang w:val="es-ES_tradnl"/>
        </w:rPr>
        <w:t>COMPATIBILIDAD TOXICOLÓGICA:</w:t>
      </w:r>
      <w:r>
        <w:rPr>
          <w:rFonts w:ascii="Arial" w:hAnsi="Arial" w:cs="Arial"/>
          <w:sz w:val="22"/>
          <w:szCs w:val="22"/>
          <w:lang w:val="es-ES_tradnl"/>
        </w:rPr>
        <w:t xml:space="preserve"> No existen antecedentes de sinergismo, aditividad o potenciación.</w:t>
      </w:r>
    </w:p>
    <w:p w:rsidR="00C76BEA" w:rsidRDefault="00C76BEA">
      <w:pPr>
        <w:rPr>
          <w:rFonts w:ascii="Arial" w:hAnsi="Arial" w:cs="Arial"/>
          <w:b/>
          <w:sz w:val="22"/>
          <w:szCs w:val="22"/>
          <w:u w:val="single"/>
        </w:rPr>
      </w:pPr>
    </w:p>
    <w:p w:rsidR="003D4908" w:rsidRDefault="003D4908">
      <w:pPr>
        <w:rPr>
          <w:rFonts w:ascii="Arial" w:hAnsi="Arial" w:cs="Arial"/>
          <w:b/>
          <w:sz w:val="22"/>
          <w:szCs w:val="22"/>
          <w:u w:val="single"/>
        </w:rPr>
      </w:pPr>
      <w:r>
        <w:rPr>
          <w:rFonts w:ascii="Arial" w:hAnsi="Arial" w:cs="Arial"/>
          <w:b/>
          <w:sz w:val="22"/>
          <w:szCs w:val="22"/>
          <w:u w:val="single"/>
        </w:rPr>
        <w:br w:type="page"/>
      </w:r>
    </w:p>
    <w:p w:rsidR="001F4A37" w:rsidRPr="009C0C48" w:rsidRDefault="0009781C" w:rsidP="00DD34E3">
      <w:pPr>
        <w:jc w:val="both"/>
        <w:rPr>
          <w:rFonts w:ascii="Arial" w:hAnsi="Arial" w:cs="Arial"/>
          <w:b/>
          <w:sz w:val="22"/>
          <w:szCs w:val="22"/>
          <w:u w:val="single"/>
        </w:rPr>
      </w:pPr>
      <w:r w:rsidRPr="009C0C48">
        <w:rPr>
          <w:rFonts w:ascii="Arial" w:hAnsi="Arial" w:cs="Arial"/>
          <w:b/>
          <w:sz w:val="22"/>
          <w:szCs w:val="22"/>
          <w:u w:val="single"/>
        </w:rPr>
        <w:lastRenderedPageBreak/>
        <w:t>CUERPO DERECHO</w:t>
      </w:r>
    </w:p>
    <w:p w:rsidR="0061068F" w:rsidRPr="009C0C48" w:rsidRDefault="0061068F" w:rsidP="00DD34E3">
      <w:pPr>
        <w:jc w:val="both"/>
        <w:rPr>
          <w:rFonts w:ascii="Arial" w:hAnsi="Arial" w:cs="Arial"/>
          <w:sz w:val="22"/>
          <w:szCs w:val="22"/>
        </w:rPr>
      </w:pPr>
    </w:p>
    <w:p w:rsidR="0009781C" w:rsidRPr="009C0C48" w:rsidRDefault="001F4A37" w:rsidP="00DD34E3">
      <w:pPr>
        <w:autoSpaceDE w:val="0"/>
        <w:autoSpaceDN w:val="0"/>
        <w:adjustRightInd w:val="0"/>
        <w:jc w:val="both"/>
        <w:rPr>
          <w:rFonts w:ascii="Arial" w:hAnsi="Arial" w:cs="Arial"/>
          <w:b/>
          <w:sz w:val="22"/>
          <w:szCs w:val="22"/>
        </w:rPr>
      </w:pPr>
      <w:r w:rsidRPr="009C0C48">
        <w:rPr>
          <w:rFonts w:ascii="Arial" w:hAnsi="Arial" w:cs="Arial"/>
          <w:b/>
          <w:sz w:val="22"/>
          <w:szCs w:val="22"/>
        </w:rPr>
        <w:t>GENERALIDADES</w:t>
      </w:r>
      <w:r w:rsidR="00CD2854" w:rsidRPr="009C0C48">
        <w:rPr>
          <w:rFonts w:ascii="Arial" w:hAnsi="Arial" w:cs="Arial"/>
          <w:b/>
          <w:sz w:val="22"/>
          <w:szCs w:val="22"/>
        </w:rPr>
        <w:t xml:space="preserve"> DEL PRODUCTO</w:t>
      </w:r>
      <w:r w:rsidRPr="009C0C48">
        <w:rPr>
          <w:rFonts w:ascii="Arial" w:hAnsi="Arial" w:cs="Arial"/>
          <w:b/>
          <w:sz w:val="22"/>
          <w:szCs w:val="22"/>
        </w:rPr>
        <w:t xml:space="preserve">: </w:t>
      </w:r>
    </w:p>
    <w:p w:rsidR="000C1765" w:rsidRDefault="000C57B8" w:rsidP="000C1765">
      <w:pPr>
        <w:pStyle w:val="NormalWeb"/>
        <w:shd w:val="clear" w:color="auto" w:fill="FFFFFF"/>
        <w:spacing w:before="0" w:beforeAutospacing="0" w:after="0" w:afterAutospacing="0"/>
        <w:jc w:val="both"/>
        <w:textAlignment w:val="baseline"/>
        <w:rPr>
          <w:rFonts w:ascii="Arial" w:hAnsi="Arial" w:cs="Arial"/>
          <w:color w:val="000000"/>
          <w:sz w:val="22"/>
          <w:szCs w:val="22"/>
        </w:rPr>
      </w:pPr>
      <w:r>
        <w:rPr>
          <w:rFonts w:ascii="Arial" w:hAnsi="Arial" w:cs="Arial"/>
          <w:b/>
          <w:bCs/>
          <w:color w:val="000000"/>
          <w:sz w:val="22"/>
          <w:szCs w:val="22"/>
        </w:rPr>
        <w:t>TERBU 50 SC AGROTERRUM</w:t>
      </w:r>
      <w:r w:rsidR="004D61E1" w:rsidRPr="004D61E1">
        <w:rPr>
          <w:rFonts w:ascii="Arial" w:hAnsi="Arial" w:cs="Arial"/>
          <w:bCs/>
          <w:sz w:val="22"/>
          <w:szCs w:val="22"/>
        </w:rPr>
        <w:t xml:space="preserve"> </w:t>
      </w:r>
      <w:r w:rsidR="007577D9" w:rsidRPr="007577D9">
        <w:rPr>
          <w:rFonts w:ascii="Arial" w:hAnsi="Arial" w:cs="Arial"/>
          <w:color w:val="000000"/>
          <w:sz w:val="22"/>
          <w:szCs w:val="22"/>
        </w:rPr>
        <w:t>es un herbicida</w:t>
      </w:r>
      <w:r w:rsidR="00A30446">
        <w:rPr>
          <w:rFonts w:ascii="Arial" w:hAnsi="Arial" w:cs="Arial"/>
          <w:color w:val="000000"/>
          <w:sz w:val="22"/>
          <w:szCs w:val="22"/>
        </w:rPr>
        <w:t xml:space="preserve"> pre-emergente para el control de</w:t>
      </w:r>
      <w:r w:rsidR="007577D9" w:rsidRPr="007577D9">
        <w:rPr>
          <w:rFonts w:ascii="Arial" w:hAnsi="Arial" w:cs="Arial"/>
          <w:color w:val="000000"/>
          <w:sz w:val="22"/>
          <w:szCs w:val="22"/>
        </w:rPr>
        <w:t xml:space="preserve"> malezas de hoja ancha y algunas gramíneas mencionadas en esta</w:t>
      </w:r>
      <w:r w:rsidR="000C1765">
        <w:rPr>
          <w:rFonts w:ascii="Arial" w:hAnsi="Arial" w:cs="Arial"/>
          <w:color w:val="000000"/>
          <w:sz w:val="22"/>
          <w:szCs w:val="22"/>
        </w:rPr>
        <w:t xml:space="preserve"> </w:t>
      </w:r>
      <w:r w:rsidR="00A30446">
        <w:rPr>
          <w:rFonts w:ascii="Arial" w:hAnsi="Arial" w:cs="Arial"/>
          <w:color w:val="000000"/>
          <w:sz w:val="22"/>
          <w:szCs w:val="22"/>
        </w:rPr>
        <w:t>etiqueta, entre las cuales se destacan Yuyo colorado, Rama negra, Parietaria y Cerraja por su relevancia. Es un producto de una gran versatilidad, pudiendo aplicarse en una gran variedad de cultivos, en los que muestra una alta selectividad.</w:t>
      </w:r>
      <w:r w:rsidR="000C1765">
        <w:rPr>
          <w:rFonts w:ascii="Arial" w:hAnsi="Arial" w:cs="Arial"/>
          <w:color w:val="000000"/>
          <w:sz w:val="22"/>
          <w:szCs w:val="22"/>
        </w:rPr>
        <w:t xml:space="preserve"> </w:t>
      </w:r>
      <w:r w:rsidR="007577D9" w:rsidRPr="007577D9">
        <w:rPr>
          <w:rFonts w:ascii="Arial" w:hAnsi="Arial" w:cs="Arial"/>
          <w:color w:val="000000"/>
          <w:sz w:val="22"/>
          <w:szCs w:val="22"/>
        </w:rPr>
        <w:t>Actúa a través de las primeras hojas así como también por las semillas germinadas de las malezas</w:t>
      </w:r>
      <w:r w:rsidR="000C1765">
        <w:rPr>
          <w:rFonts w:ascii="Arial" w:hAnsi="Arial" w:cs="Arial"/>
          <w:color w:val="000000"/>
          <w:sz w:val="22"/>
          <w:szCs w:val="22"/>
        </w:rPr>
        <w:t xml:space="preserve"> </w:t>
      </w:r>
      <w:r w:rsidR="007577D9" w:rsidRPr="007577D9">
        <w:rPr>
          <w:rFonts w:ascii="Arial" w:hAnsi="Arial" w:cs="Arial"/>
          <w:color w:val="000000"/>
          <w:sz w:val="22"/>
          <w:szCs w:val="22"/>
        </w:rPr>
        <w:t xml:space="preserve">e impide su crecimiento por varios meses. </w:t>
      </w:r>
      <w:r>
        <w:rPr>
          <w:rFonts w:ascii="Arial" w:hAnsi="Arial" w:cs="Arial"/>
          <w:b/>
          <w:color w:val="000000"/>
          <w:sz w:val="22"/>
          <w:szCs w:val="22"/>
        </w:rPr>
        <w:t>TERBU 50 SC AGROTERRUM</w:t>
      </w:r>
      <w:r w:rsidR="003840E0">
        <w:rPr>
          <w:rFonts w:ascii="Arial" w:hAnsi="Arial" w:cs="Arial"/>
          <w:b/>
          <w:color w:val="000000"/>
          <w:sz w:val="22"/>
          <w:szCs w:val="22"/>
        </w:rPr>
        <w:t xml:space="preserve"> </w:t>
      </w:r>
      <w:r w:rsidR="003840E0" w:rsidRPr="003840E0">
        <w:rPr>
          <w:rFonts w:ascii="Arial" w:hAnsi="Arial" w:cs="Arial"/>
          <w:color w:val="000000"/>
          <w:sz w:val="22"/>
          <w:szCs w:val="22"/>
        </w:rPr>
        <w:t>pose</w:t>
      </w:r>
      <w:r w:rsidR="003840E0">
        <w:rPr>
          <w:rFonts w:ascii="Arial" w:hAnsi="Arial" w:cs="Arial"/>
          <w:color w:val="000000"/>
          <w:sz w:val="22"/>
          <w:szCs w:val="22"/>
        </w:rPr>
        <w:t xml:space="preserve">e una menor lixiviación por lluvias con respecto a otras </w:t>
      </w:r>
      <w:proofErr w:type="spellStart"/>
      <w:r w:rsidR="003840E0">
        <w:rPr>
          <w:rFonts w:ascii="Arial" w:hAnsi="Arial" w:cs="Arial"/>
          <w:color w:val="000000"/>
          <w:sz w:val="22"/>
          <w:szCs w:val="22"/>
        </w:rPr>
        <w:t>triazinas</w:t>
      </w:r>
      <w:proofErr w:type="spellEnd"/>
      <w:r w:rsidR="003840E0">
        <w:rPr>
          <w:rFonts w:ascii="Arial" w:hAnsi="Arial" w:cs="Arial"/>
          <w:color w:val="000000"/>
          <w:sz w:val="22"/>
          <w:szCs w:val="22"/>
        </w:rPr>
        <w:t xml:space="preserve">, lo cual le permite actuar durante más tiempo dentro del banco de semillas de malezas, confiriéndole al producto una alta residualidad. </w:t>
      </w:r>
      <w:r w:rsidR="007577D9" w:rsidRPr="007577D9">
        <w:rPr>
          <w:rFonts w:ascii="Arial" w:hAnsi="Arial" w:cs="Arial"/>
          <w:color w:val="000000"/>
          <w:sz w:val="22"/>
          <w:szCs w:val="22"/>
        </w:rPr>
        <w:t>Para obtener los resultados esperados, es importante</w:t>
      </w:r>
      <w:r w:rsidR="000C1765">
        <w:rPr>
          <w:rFonts w:ascii="Arial" w:hAnsi="Arial" w:cs="Arial"/>
          <w:color w:val="000000"/>
          <w:sz w:val="22"/>
          <w:szCs w:val="22"/>
        </w:rPr>
        <w:t xml:space="preserve"> </w:t>
      </w:r>
      <w:r w:rsidR="003840E0">
        <w:rPr>
          <w:rFonts w:ascii="Arial" w:hAnsi="Arial" w:cs="Arial"/>
          <w:color w:val="000000"/>
          <w:sz w:val="22"/>
          <w:szCs w:val="22"/>
        </w:rPr>
        <w:t>la ocurrencia de lluvias (15-20 mm) posteriores a la aplicación, para facilitar la incorporación del herbicida en los primeros centímetros del suelo.</w:t>
      </w:r>
    </w:p>
    <w:p w:rsidR="000C1765" w:rsidRDefault="000C1765" w:rsidP="000C1765">
      <w:pPr>
        <w:pStyle w:val="NormalWeb"/>
        <w:shd w:val="clear" w:color="auto" w:fill="FFFFFF"/>
        <w:spacing w:before="0" w:beforeAutospacing="0" w:after="0" w:afterAutospacing="0"/>
        <w:jc w:val="both"/>
        <w:textAlignment w:val="baseline"/>
        <w:rPr>
          <w:rFonts w:ascii="Arial" w:hAnsi="Arial" w:cs="Arial"/>
          <w:color w:val="000000"/>
          <w:sz w:val="22"/>
          <w:szCs w:val="22"/>
        </w:rPr>
      </w:pPr>
    </w:p>
    <w:p w:rsidR="003D4908" w:rsidRPr="00183236" w:rsidRDefault="003D4908" w:rsidP="003D4908">
      <w:pPr>
        <w:autoSpaceDE w:val="0"/>
        <w:autoSpaceDN w:val="0"/>
        <w:adjustRightInd w:val="0"/>
        <w:jc w:val="both"/>
        <w:rPr>
          <w:rFonts w:ascii="Arial" w:hAnsi="Arial" w:cs="Arial"/>
          <w:b/>
          <w:sz w:val="22"/>
          <w:szCs w:val="22"/>
        </w:rPr>
      </w:pPr>
      <w:r w:rsidRPr="00183236">
        <w:rPr>
          <w:rFonts w:ascii="Arial" w:hAnsi="Arial" w:cs="Arial"/>
          <w:b/>
          <w:sz w:val="22"/>
          <w:szCs w:val="22"/>
        </w:rPr>
        <w:t>INSTRUCCIONES PARA EL USO:</w:t>
      </w:r>
    </w:p>
    <w:p w:rsidR="003D4908" w:rsidRDefault="003D4908" w:rsidP="003D4908">
      <w:pPr>
        <w:autoSpaceDE w:val="0"/>
        <w:autoSpaceDN w:val="0"/>
        <w:adjustRightInd w:val="0"/>
        <w:jc w:val="both"/>
        <w:rPr>
          <w:rFonts w:ascii="Arial" w:hAnsi="Arial" w:cs="Arial"/>
          <w:sz w:val="22"/>
          <w:szCs w:val="22"/>
        </w:rPr>
      </w:pPr>
      <w:r w:rsidRPr="001221CE">
        <w:rPr>
          <w:rFonts w:ascii="Arial" w:hAnsi="Arial" w:cs="Arial"/>
          <w:b/>
          <w:sz w:val="22"/>
          <w:szCs w:val="22"/>
        </w:rPr>
        <w:t>Preparación:</w:t>
      </w:r>
      <w:r>
        <w:rPr>
          <w:rFonts w:ascii="Arial" w:hAnsi="Arial" w:cs="Arial"/>
          <w:sz w:val="22"/>
          <w:szCs w:val="22"/>
        </w:rPr>
        <w:t xml:space="preserve"> </w:t>
      </w:r>
      <w:r w:rsidR="000C57B8">
        <w:rPr>
          <w:rFonts w:ascii="Arial" w:hAnsi="Arial" w:cs="Arial"/>
          <w:b/>
          <w:sz w:val="22"/>
          <w:szCs w:val="22"/>
        </w:rPr>
        <w:t>TERBU 50 SC AGROTERRUM</w:t>
      </w:r>
      <w:r w:rsidRPr="00183236">
        <w:rPr>
          <w:rFonts w:ascii="Arial" w:hAnsi="Arial" w:cs="Arial"/>
          <w:sz w:val="22"/>
          <w:szCs w:val="22"/>
        </w:rPr>
        <w:t xml:space="preserve"> es una suspensión concentrada que </w:t>
      </w:r>
      <w:r>
        <w:rPr>
          <w:rFonts w:ascii="Arial" w:hAnsi="Arial" w:cs="Arial"/>
          <w:sz w:val="22"/>
          <w:szCs w:val="22"/>
        </w:rPr>
        <w:t xml:space="preserve">debe ser aplicada diluida </w:t>
      </w:r>
      <w:r w:rsidRPr="00183236">
        <w:rPr>
          <w:rFonts w:ascii="Arial" w:hAnsi="Arial" w:cs="Arial"/>
          <w:sz w:val="22"/>
          <w:szCs w:val="22"/>
        </w:rPr>
        <w:t xml:space="preserve">en agua. Para una correcta preparación, respetar las siguientes instrucciones: </w:t>
      </w:r>
    </w:p>
    <w:p w:rsidR="003D4908" w:rsidRPr="00183236" w:rsidRDefault="003D4908" w:rsidP="003D4908">
      <w:pPr>
        <w:pStyle w:val="Prrafodelista"/>
        <w:numPr>
          <w:ilvl w:val="0"/>
          <w:numId w:val="7"/>
        </w:numPr>
        <w:autoSpaceDE w:val="0"/>
        <w:autoSpaceDN w:val="0"/>
        <w:adjustRightInd w:val="0"/>
        <w:jc w:val="both"/>
        <w:rPr>
          <w:rFonts w:ascii="Arial" w:hAnsi="Arial" w:cs="Arial"/>
          <w:sz w:val="22"/>
          <w:szCs w:val="22"/>
        </w:rPr>
      </w:pPr>
      <w:r w:rsidRPr="00183236">
        <w:rPr>
          <w:rFonts w:ascii="Arial" w:hAnsi="Arial" w:cs="Arial"/>
          <w:sz w:val="22"/>
          <w:szCs w:val="22"/>
        </w:rPr>
        <w:t>Agregar agua al tanque de la pulverizadora, hasta la mitad de su volumen. Poner a funcionar el sistema de agitación.</w:t>
      </w:r>
    </w:p>
    <w:p w:rsidR="003D4908" w:rsidRPr="00183236" w:rsidRDefault="003D4908" w:rsidP="003D4908">
      <w:pPr>
        <w:pStyle w:val="Prrafodelista"/>
        <w:numPr>
          <w:ilvl w:val="0"/>
          <w:numId w:val="7"/>
        </w:numPr>
        <w:autoSpaceDE w:val="0"/>
        <w:autoSpaceDN w:val="0"/>
        <w:adjustRightInd w:val="0"/>
        <w:jc w:val="both"/>
        <w:rPr>
          <w:rFonts w:ascii="Arial" w:hAnsi="Arial" w:cs="Arial"/>
          <w:sz w:val="22"/>
          <w:szCs w:val="22"/>
        </w:rPr>
      </w:pPr>
      <w:r w:rsidRPr="00183236">
        <w:rPr>
          <w:rFonts w:ascii="Arial" w:hAnsi="Arial" w:cs="Arial"/>
          <w:sz w:val="22"/>
          <w:szCs w:val="22"/>
        </w:rPr>
        <w:t>Agitar bien el envase antes de abrir.</w:t>
      </w:r>
    </w:p>
    <w:p w:rsidR="003D4908" w:rsidRPr="00183236" w:rsidRDefault="003D4908" w:rsidP="003D4908">
      <w:pPr>
        <w:pStyle w:val="Prrafodelista"/>
        <w:numPr>
          <w:ilvl w:val="0"/>
          <w:numId w:val="7"/>
        </w:numPr>
        <w:autoSpaceDE w:val="0"/>
        <w:autoSpaceDN w:val="0"/>
        <w:adjustRightInd w:val="0"/>
        <w:jc w:val="both"/>
        <w:rPr>
          <w:rFonts w:ascii="Arial" w:hAnsi="Arial" w:cs="Arial"/>
          <w:sz w:val="22"/>
          <w:szCs w:val="22"/>
        </w:rPr>
      </w:pPr>
      <w:r w:rsidRPr="00183236">
        <w:rPr>
          <w:rFonts w:ascii="Arial" w:hAnsi="Arial" w:cs="Arial"/>
          <w:sz w:val="22"/>
          <w:szCs w:val="22"/>
        </w:rPr>
        <w:t xml:space="preserve">Agregar la cantidad necesaria de </w:t>
      </w:r>
      <w:r w:rsidR="000C57B8">
        <w:rPr>
          <w:rFonts w:ascii="Arial" w:hAnsi="Arial" w:cs="Arial"/>
          <w:b/>
          <w:sz w:val="22"/>
          <w:szCs w:val="22"/>
        </w:rPr>
        <w:t>TERBU 50 SC AGROTERRUM</w:t>
      </w:r>
      <w:r w:rsidRPr="00183236">
        <w:rPr>
          <w:rFonts w:ascii="Arial" w:hAnsi="Arial" w:cs="Arial"/>
          <w:sz w:val="22"/>
          <w:szCs w:val="22"/>
        </w:rPr>
        <w:t>, de acuerdo a la calibración previa realizada, directamente en el tanque. Corroborar que el producto se mezcle correctamente.</w:t>
      </w:r>
    </w:p>
    <w:p w:rsidR="003D4908" w:rsidRPr="00183236" w:rsidRDefault="003D4908" w:rsidP="003D4908">
      <w:pPr>
        <w:pStyle w:val="Prrafodelista"/>
        <w:numPr>
          <w:ilvl w:val="0"/>
          <w:numId w:val="7"/>
        </w:numPr>
        <w:autoSpaceDE w:val="0"/>
        <w:autoSpaceDN w:val="0"/>
        <w:adjustRightInd w:val="0"/>
        <w:jc w:val="both"/>
        <w:rPr>
          <w:rFonts w:ascii="Arial" w:hAnsi="Arial" w:cs="Arial"/>
          <w:sz w:val="22"/>
          <w:szCs w:val="22"/>
        </w:rPr>
      </w:pPr>
      <w:r w:rsidRPr="00183236">
        <w:rPr>
          <w:rFonts w:ascii="Arial" w:hAnsi="Arial" w:cs="Arial"/>
          <w:sz w:val="22"/>
          <w:szCs w:val="22"/>
        </w:rPr>
        <w:t>Completar el tanque con agua hasta el volumen final.</w:t>
      </w:r>
    </w:p>
    <w:p w:rsidR="007E6812" w:rsidRPr="006C3662" w:rsidRDefault="003D4908" w:rsidP="003D4908">
      <w:pPr>
        <w:numPr>
          <w:ilvl w:val="0"/>
          <w:numId w:val="3"/>
        </w:numPr>
        <w:autoSpaceDE w:val="0"/>
        <w:autoSpaceDN w:val="0"/>
        <w:adjustRightInd w:val="0"/>
        <w:jc w:val="both"/>
        <w:rPr>
          <w:rFonts w:ascii="Arial" w:hAnsi="Arial" w:cs="Arial"/>
          <w:color w:val="000000"/>
          <w:sz w:val="22"/>
          <w:szCs w:val="22"/>
        </w:rPr>
      </w:pPr>
      <w:r w:rsidRPr="00183236">
        <w:rPr>
          <w:rFonts w:ascii="Arial" w:hAnsi="Arial" w:cs="Arial"/>
          <w:sz w:val="22"/>
          <w:szCs w:val="22"/>
        </w:rPr>
        <w:t xml:space="preserve">Verificar que el sistema de agitación funcione en todo momento, para mantener la suspensión. Usar </w:t>
      </w:r>
      <w:r w:rsidR="000C57B8">
        <w:rPr>
          <w:rFonts w:ascii="Arial" w:hAnsi="Arial" w:cs="Arial"/>
          <w:b/>
          <w:sz w:val="22"/>
          <w:szCs w:val="22"/>
        </w:rPr>
        <w:t>TERBU 50 SC AGROTERRUM</w:t>
      </w:r>
      <w:r w:rsidRPr="00183236">
        <w:rPr>
          <w:rFonts w:ascii="Arial" w:hAnsi="Arial" w:cs="Arial"/>
          <w:sz w:val="22"/>
          <w:szCs w:val="22"/>
        </w:rPr>
        <w:t xml:space="preserve"> dentro de las 24 horas de haber realizado la mezcla de tanque, ya que la efectividad puede reducirse debido a la degradación del producto. Reagitar el caldo antes de reanudar la aplicación. Utilizar siempre agua limpia.</w:t>
      </w:r>
      <w:r w:rsidR="007E6812" w:rsidRPr="006C3662">
        <w:rPr>
          <w:rFonts w:ascii="Arial" w:hAnsi="Arial" w:cs="Arial"/>
          <w:b/>
          <w:color w:val="000000"/>
          <w:sz w:val="22"/>
          <w:szCs w:val="22"/>
        </w:rPr>
        <w:t xml:space="preserve"> </w:t>
      </w:r>
    </w:p>
    <w:p w:rsidR="00651470" w:rsidRDefault="00651470" w:rsidP="00DD34E3">
      <w:pPr>
        <w:jc w:val="both"/>
        <w:rPr>
          <w:rFonts w:ascii="Arial" w:hAnsi="Arial" w:cs="Arial"/>
          <w:b/>
          <w:bCs/>
          <w:sz w:val="22"/>
          <w:szCs w:val="22"/>
        </w:rPr>
      </w:pPr>
    </w:p>
    <w:p w:rsidR="00084D3A" w:rsidRDefault="00CD2854" w:rsidP="00DD34E3">
      <w:pPr>
        <w:jc w:val="both"/>
        <w:rPr>
          <w:rFonts w:ascii="Arial" w:hAnsi="Arial" w:cs="Arial"/>
          <w:bCs/>
          <w:color w:val="000000"/>
          <w:sz w:val="22"/>
          <w:szCs w:val="22"/>
        </w:rPr>
      </w:pPr>
      <w:r w:rsidRPr="009C0C48">
        <w:rPr>
          <w:rFonts w:ascii="Arial" w:hAnsi="Arial" w:cs="Arial"/>
          <w:b/>
          <w:bCs/>
          <w:sz w:val="22"/>
          <w:szCs w:val="22"/>
        </w:rPr>
        <w:t>Equipos, volúmenes y técnicas de aplicación</w:t>
      </w:r>
      <w:r w:rsidR="00FC1EF8" w:rsidRPr="009C0C48">
        <w:rPr>
          <w:rFonts w:ascii="Arial" w:hAnsi="Arial" w:cs="Arial"/>
          <w:b/>
          <w:bCs/>
          <w:sz w:val="22"/>
          <w:szCs w:val="22"/>
        </w:rPr>
        <w:t xml:space="preserve">: </w:t>
      </w:r>
    </w:p>
    <w:p w:rsidR="0013238B" w:rsidRDefault="000C57B8" w:rsidP="001E0D23">
      <w:pPr>
        <w:autoSpaceDE w:val="0"/>
        <w:autoSpaceDN w:val="0"/>
        <w:adjustRightInd w:val="0"/>
        <w:ind w:firstLine="1"/>
        <w:jc w:val="both"/>
        <w:rPr>
          <w:sz w:val="22"/>
          <w:szCs w:val="22"/>
        </w:rPr>
      </w:pPr>
      <w:r>
        <w:rPr>
          <w:rFonts w:ascii="Arial" w:hAnsi="Arial" w:cs="Arial"/>
          <w:b/>
          <w:bCs/>
          <w:sz w:val="22"/>
          <w:szCs w:val="22"/>
        </w:rPr>
        <w:t>TERBU 50 SC AGROTERRUM</w:t>
      </w:r>
      <w:r w:rsidR="008C0C51">
        <w:rPr>
          <w:b/>
          <w:bCs/>
          <w:sz w:val="22"/>
          <w:szCs w:val="22"/>
        </w:rPr>
        <w:t xml:space="preserve"> </w:t>
      </w:r>
      <w:r w:rsidR="0092669A" w:rsidRPr="00E51190">
        <w:rPr>
          <w:rFonts w:ascii="Arial" w:hAnsi="Arial" w:cs="Arial"/>
          <w:bCs/>
          <w:sz w:val="22"/>
          <w:szCs w:val="22"/>
        </w:rPr>
        <w:t>puede aplicarse con equipos terr</w:t>
      </w:r>
      <w:r w:rsidR="00930D6F">
        <w:rPr>
          <w:rFonts w:ascii="Arial" w:hAnsi="Arial" w:cs="Arial"/>
          <w:bCs/>
          <w:sz w:val="22"/>
          <w:szCs w:val="22"/>
        </w:rPr>
        <w:t xml:space="preserve">estres o aéreos cuidando que la </w:t>
      </w:r>
      <w:r w:rsidR="0092669A" w:rsidRPr="00E51190">
        <w:rPr>
          <w:rFonts w:ascii="Arial" w:hAnsi="Arial" w:cs="Arial"/>
          <w:bCs/>
          <w:sz w:val="22"/>
          <w:szCs w:val="22"/>
        </w:rPr>
        <w:t xml:space="preserve">cobertura sea correcta y uniforme, </w:t>
      </w:r>
      <w:r w:rsidR="000C1765">
        <w:rPr>
          <w:rFonts w:ascii="Arial" w:hAnsi="Arial" w:cs="Arial"/>
          <w:bCs/>
          <w:sz w:val="22"/>
          <w:szCs w:val="22"/>
        </w:rPr>
        <w:t>en aplicaciones terrestres utilizar un caudal mínimo</w:t>
      </w:r>
      <w:r w:rsidR="0092669A" w:rsidRPr="00E51190">
        <w:rPr>
          <w:rFonts w:ascii="Arial" w:hAnsi="Arial" w:cs="Arial"/>
          <w:bCs/>
          <w:sz w:val="22"/>
          <w:szCs w:val="22"/>
        </w:rPr>
        <w:t xml:space="preserve"> de 80</w:t>
      </w:r>
      <w:r w:rsidR="000C1765">
        <w:rPr>
          <w:rFonts w:ascii="Arial" w:hAnsi="Arial" w:cs="Arial"/>
          <w:bCs/>
          <w:sz w:val="22"/>
          <w:szCs w:val="22"/>
        </w:rPr>
        <w:t xml:space="preserve"> L/ha, siendo recomendable aplicar </w:t>
      </w:r>
      <w:r w:rsidR="0092669A" w:rsidRPr="00E51190">
        <w:rPr>
          <w:rFonts w:ascii="Arial" w:hAnsi="Arial" w:cs="Arial"/>
          <w:bCs/>
          <w:sz w:val="22"/>
          <w:szCs w:val="22"/>
        </w:rPr>
        <w:t xml:space="preserve">300 </w:t>
      </w:r>
      <w:r w:rsidR="000C1765">
        <w:rPr>
          <w:rFonts w:ascii="Arial" w:hAnsi="Arial" w:cs="Arial"/>
          <w:bCs/>
          <w:sz w:val="22"/>
          <w:szCs w:val="22"/>
        </w:rPr>
        <w:t>L</w:t>
      </w:r>
      <w:r w:rsidR="0092669A" w:rsidRPr="00E51190">
        <w:rPr>
          <w:rFonts w:ascii="Arial" w:hAnsi="Arial" w:cs="Arial"/>
          <w:bCs/>
          <w:sz w:val="22"/>
          <w:szCs w:val="22"/>
        </w:rPr>
        <w:t xml:space="preserve">/ha en </w:t>
      </w:r>
      <w:r w:rsidR="000C1765">
        <w:rPr>
          <w:rFonts w:ascii="Arial" w:hAnsi="Arial" w:cs="Arial"/>
          <w:bCs/>
          <w:sz w:val="22"/>
          <w:szCs w:val="22"/>
        </w:rPr>
        <w:t xml:space="preserve">cítricos y </w:t>
      </w:r>
      <w:r w:rsidR="000C1765" w:rsidRPr="00E51190">
        <w:rPr>
          <w:rFonts w:ascii="Arial" w:hAnsi="Arial" w:cs="Arial"/>
          <w:bCs/>
          <w:sz w:val="22"/>
          <w:szCs w:val="22"/>
        </w:rPr>
        <w:t>100-130 L/ha</w:t>
      </w:r>
      <w:r w:rsidR="000C1765">
        <w:rPr>
          <w:rFonts w:ascii="Arial" w:hAnsi="Arial" w:cs="Arial"/>
          <w:bCs/>
          <w:sz w:val="22"/>
          <w:szCs w:val="22"/>
        </w:rPr>
        <w:t xml:space="preserve"> en </w:t>
      </w:r>
      <w:r w:rsidR="003840E0">
        <w:rPr>
          <w:rFonts w:ascii="Arial" w:hAnsi="Arial" w:cs="Arial"/>
          <w:bCs/>
          <w:sz w:val="22"/>
          <w:szCs w:val="22"/>
        </w:rPr>
        <w:t>los restantes cultivos</w:t>
      </w:r>
      <w:r w:rsidR="000C1765">
        <w:rPr>
          <w:rFonts w:ascii="Arial" w:hAnsi="Arial" w:cs="Arial"/>
          <w:bCs/>
          <w:sz w:val="22"/>
          <w:szCs w:val="22"/>
        </w:rPr>
        <w:t xml:space="preserve">. En aplicaciones aéreas utilizar 20 L/ha. </w:t>
      </w:r>
      <w:r w:rsidR="0092669A" w:rsidRPr="00E51190">
        <w:rPr>
          <w:rFonts w:ascii="Arial" w:hAnsi="Arial" w:cs="Arial"/>
          <w:bCs/>
          <w:sz w:val="22"/>
          <w:szCs w:val="22"/>
        </w:rPr>
        <w:t>Trabajar con</w:t>
      </w:r>
      <w:r w:rsidR="000C1765">
        <w:rPr>
          <w:rFonts w:ascii="Arial" w:hAnsi="Arial" w:cs="Arial"/>
          <w:bCs/>
          <w:sz w:val="22"/>
          <w:szCs w:val="22"/>
        </w:rPr>
        <w:t xml:space="preserve"> una</w:t>
      </w:r>
      <w:r w:rsidR="0092669A" w:rsidRPr="00E51190">
        <w:rPr>
          <w:rFonts w:ascii="Arial" w:hAnsi="Arial" w:cs="Arial"/>
          <w:bCs/>
          <w:sz w:val="22"/>
          <w:szCs w:val="22"/>
        </w:rPr>
        <w:t xml:space="preserve"> presión de 25-40 lb/pulg</w:t>
      </w:r>
      <w:r w:rsidR="0092669A" w:rsidRPr="000C1765">
        <w:rPr>
          <w:rFonts w:ascii="Arial" w:hAnsi="Arial" w:cs="Arial"/>
          <w:bCs/>
          <w:sz w:val="22"/>
          <w:szCs w:val="22"/>
          <w:vertAlign w:val="superscript"/>
        </w:rPr>
        <w:t>2</w:t>
      </w:r>
      <w:r w:rsidR="0092669A" w:rsidRPr="00E51190">
        <w:rPr>
          <w:rFonts w:ascii="Arial" w:hAnsi="Arial" w:cs="Arial"/>
          <w:bCs/>
          <w:sz w:val="22"/>
          <w:szCs w:val="22"/>
        </w:rPr>
        <w:t xml:space="preserve"> a fin de lograr una gota gruesa y evitar la deriva. La presión de los picos no debe ser inferior a 2,1 kg/cm</w:t>
      </w:r>
      <w:r w:rsidR="0092669A" w:rsidRPr="000C1765">
        <w:rPr>
          <w:rFonts w:ascii="Arial" w:hAnsi="Arial" w:cs="Arial"/>
          <w:bCs/>
          <w:sz w:val="22"/>
          <w:szCs w:val="22"/>
          <w:vertAlign w:val="superscript"/>
        </w:rPr>
        <w:t>2</w:t>
      </w:r>
      <w:r w:rsidR="0092669A" w:rsidRPr="00E51190">
        <w:rPr>
          <w:rFonts w:ascii="Arial" w:hAnsi="Arial" w:cs="Arial"/>
          <w:bCs/>
          <w:sz w:val="22"/>
          <w:szCs w:val="22"/>
        </w:rPr>
        <w:t>. Se recomienda lograr en la aplicación del producto un mojado de 20 a 30 gotas/cm</w:t>
      </w:r>
      <w:r w:rsidR="0092669A" w:rsidRPr="00930D6F">
        <w:rPr>
          <w:rFonts w:ascii="Arial" w:hAnsi="Arial" w:cs="Arial"/>
          <w:bCs/>
          <w:sz w:val="22"/>
          <w:szCs w:val="22"/>
          <w:vertAlign w:val="superscript"/>
        </w:rPr>
        <w:t>2</w:t>
      </w:r>
      <w:r w:rsidR="0092669A" w:rsidRPr="00E51190">
        <w:rPr>
          <w:rFonts w:ascii="Arial" w:hAnsi="Arial" w:cs="Arial"/>
          <w:bCs/>
          <w:sz w:val="22"/>
          <w:szCs w:val="22"/>
        </w:rPr>
        <w:t>.</w:t>
      </w:r>
    </w:p>
    <w:p w:rsidR="0013238B" w:rsidRDefault="0013238B" w:rsidP="00DD34E3">
      <w:pPr>
        <w:autoSpaceDE w:val="0"/>
        <w:autoSpaceDN w:val="0"/>
        <w:adjustRightInd w:val="0"/>
        <w:jc w:val="both"/>
        <w:rPr>
          <w:rFonts w:ascii="Arial" w:hAnsi="Arial" w:cs="Arial"/>
          <w:bCs/>
          <w:sz w:val="22"/>
          <w:szCs w:val="22"/>
        </w:rPr>
      </w:pPr>
      <w:r w:rsidRPr="00ED628E">
        <w:rPr>
          <w:rFonts w:ascii="Arial" w:hAnsi="Arial" w:cs="Arial"/>
          <w:bCs/>
          <w:sz w:val="22"/>
          <w:szCs w:val="22"/>
        </w:rPr>
        <w:t>Evitar la superposición de franjas durante la pulverización. Para evitar la deriva del producto hacia cultivos linderos, vegetación no blanco, fuentes hídricas y áreas pobladas se deberán tomar las siguientes precauciones. No realizar aplicaciones con altas temperaturas. No aplicar bajo condiciones de sequía o estrés hídrico prolongado y/o baja humedad relativa ambiente. No aplicar con presencia de rocío sobre el follaje o ante probabilidades de lluvias inmediatas. Suspender las aplicaciones con vientos superiores a los 10 km/h.</w:t>
      </w:r>
    </w:p>
    <w:p w:rsidR="0013238B" w:rsidRDefault="0013238B" w:rsidP="001E0D23">
      <w:pPr>
        <w:pStyle w:val="Default"/>
        <w:ind w:left="708" w:hanging="708"/>
        <w:jc w:val="both"/>
        <w:rPr>
          <w:sz w:val="22"/>
          <w:szCs w:val="22"/>
        </w:rPr>
      </w:pPr>
    </w:p>
    <w:p w:rsidR="00637775" w:rsidRDefault="00CD2854">
      <w:pPr>
        <w:rPr>
          <w:rFonts w:ascii="Arial" w:hAnsi="Arial" w:cs="Arial"/>
          <w:b/>
          <w:sz w:val="22"/>
          <w:szCs w:val="22"/>
        </w:rPr>
      </w:pPr>
      <w:r w:rsidRPr="00CD2854">
        <w:rPr>
          <w:rFonts w:ascii="Arial" w:hAnsi="Arial" w:cs="Arial"/>
          <w:b/>
          <w:sz w:val="22"/>
          <w:szCs w:val="22"/>
        </w:rPr>
        <w:t>RECOMENDACIONES DE USO</w:t>
      </w:r>
      <w:r w:rsidR="0009781C">
        <w:rPr>
          <w:rFonts w:ascii="Arial" w:hAnsi="Arial" w:cs="Arial"/>
          <w:b/>
          <w:sz w:val="22"/>
          <w:szCs w:val="22"/>
        </w:rPr>
        <w:t>:</w:t>
      </w:r>
    </w:p>
    <w:p w:rsidR="007E5A20" w:rsidRDefault="000C57B8" w:rsidP="001E0D23">
      <w:pPr>
        <w:autoSpaceDE w:val="0"/>
        <w:autoSpaceDN w:val="0"/>
        <w:adjustRightInd w:val="0"/>
        <w:jc w:val="both"/>
        <w:rPr>
          <w:rFonts w:ascii="Arial" w:hAnsi="Arial" w:cs="Arial"/>
          <w:color w:val="000000"/>
          <w:sz w:val="22"/>
          <w:szCs w:val="22"/>
        </w:rPr>
      </w:pPr>
      <w:r>
        <w:rPr>
          <w:rFonts w:ascii="Arial" w:hAnsi="Arial" w:cs="Arial"/>
          <w:b/>
          <w:color w:val="000000"/>
          <w:sz w:val="22"/>
          <w:szCs w:val="22"/>
        </w:rPr>
        <w:lastRenderedPageBreak/>
        <w:t>TERBU 50 SC AGROTERRUM</w:t>
      </w:r>
      <w:r w:rsidR="007E5A20" w:rsidRPr="002E416C">
        <w:rPr>
          <w:rFonts w:ascii="Arial" w:hAnsi="Arial" w:cs="Arial"/>
          <w:color w:val="000000"/>
          <w:sz w:val="22"/>
          <w:szCs w:val="22"/>
        </w:rPr>
        <w:t xml:space="preserve"> se caracteriza por su alta residualidad en los primeros 5 cm de suelo, la cual es</w:t>
      </w:r>
      <w:r w:rsidR="007E5A20">
        <w:rPr>
          <w:rFonts w:ascii="Arial" w:hAnsi="Arial" w:cs="Arial"/>
          <w:color w:val="000000"/>
          <w:sz w:val="22"/>
          <w:szCs w:val="22"/>
        </w:rPr>
        <w:t xml:space="preserve"> </w:t>
      </w:r>
      <w:r w:rsidR="007E5A20" w:rsidRPr="002E416C">
        <w:rPr>
          <w:rFonts w:ascii="Arial" w:hAnsi="Arial" w:cs="Arial"/>
          <w:color w:val="000000"/>
          <w:sz w:val="22"/>
          <w:szCs w:val="22"/>
        </w:rPr>
        <w:t>directamente proporcional a la dosis empleada.</w:t>
      </w:r>
      <w:r w:rsidR="007E5A20">
        <w:rPr>
          <w:rFonts w:ascii="Arial" w:hAnsi="Arial" w:cs="Arial"/>
          <w:color w:val="000000"/>
          <w:sz w:val="22"/>
          <w:szCs w:val="22"/>
        </w:rPr>
        <w:t xml:space="preserve"> </w:t>
      </w:r>
      <w:r w:rsidR="007E5A20" w:rsidRPr="002E416C">
        <w:rPr>
          <w:rFonts w:ascii="Arial" w:hAnsi="Arial" w:cs="Arial"/>
          <w:color w:val="000000"/>
          <w:sz w:val="22"/>
          <w:szCs w:val="22"/>
        </w:rPr>
        <w:t>Se recomienda aplicar las dosis mayores en suelos pesados, cuando haya mayor presión de</w:t>
      </w:r>
      <w:r w:rsidR="007E5A20">
        <w:rPr>
          <w:rFonts w:ascii="Arial" w:hAnsi="Arial" w:cs="Arial"/>
          <w:color w:val="000000"/>
          <w:sz w:val="22"/>
          <w:szCs w:val="22"/>
        </w:rPr>
        <w:t xml:space="preserve"> </w:t>
      </w:r>
      <w:r w:rsidR="007E5A20" w:rsidRPr="002E416C">
        <w:rPr>
          <w:rFonts w:ascii="Arial" w:hAnsi="Arial" w:cs="Arial"/>
          <w:color w:val="000000"/>
          <w:sz w:val="22"/>
          <w:szCs w:val="22"/>
        </w:rPr>
        <w:t>malezas o se quiera obtener el máximo poder residual. Las dosis menores son aplicadas en suelos</w:t>
      </w:r>
      <w:r w:rsidR="007E5A20">
        <w:rPr>
          <w:rFonts w:ascii="Arial" w:hAnsi="Arial" w:cs="Arial"/>
          <w:color w:val="000000"/>
          <w:sz w:val="22"/>
          <w:szCs w:val="22"/>
        </w:rPr>
        <w:t xml:space="preserve"> </w:t>
      </w:r>
      <w:r w:rsidR="007E5A20" w:rsidRPr="002E416C">
        <w:rPr>
          <w:rFonts w:ascii="Arial" w:hAnsi="Arial" w:cs="Arial"/>
          <w:color w:val="000000"/>
          <w:sz w:val="22"/>
          <w:szCs w:val="22"/>
        </w:rPr>
        <w:t>livianos.</w:t>
      </w:r>
      <w:r w:rsidR="001E0D23" w:rsidRPr="001E0D23">
        <w:rPr>
          <w:rFonts w:ascii="CIDFont+F2" w:hAnsi="CIDFont+F2" w:cs="CIDFont+F2"/>
          <w:sz w:val="20"/>
          <w:szCs w:val="20"/>
        </w:rPr>
        <w:t xml:space="preserve"> </w:t>
      </w:r>
      <w:r w:rsidR="001E0D23" w:rsidRPr="001E0D23">
        <w:rPr>
          <w:rFonts w:ascii="Arial" w:hAnsi="Arial" w:cs="Arial"/>
          <w:color w:val="000000"/>
          <w:sz w:val="22"/>
          <w:szCs w:val="22"/>
        </w:rPr>
        <w:t>Lluvias extremadamente fuertes después de una aplicación pueden dar lugar a un menor nivel de</w:t>
      </w:r>
      <w:r w:rsidR="00AB483B">
        <w:rPr>
          <w:rFonts w:ascii="Arial" w:hAnsi="Arial" w:cs="Arial"/>
          <w:color w:val="000000"/>
          <w:sz w:val="22"/>
          <w:szCs w:val="22"/>
        </w:rPr>
        <w:t xml:space="preserve"> </w:t>
      </w:r>
      <w:r w:rsidR="001E0D23" w:rsidRPr="001E0D23">
        <w:rPr>
          <w:rFonts w:ascii="Arial" w:hAnsi="Arial" w:cs="Arial"/>
          <w:color w:val="000000"/>
          <w:sz w:val="22"/>
          <w:szCs w:val="22"/>
        </w:rPr>
        <w:t>control, por movimiento del herbicida por fuera de la zona de germinación de las malezas.</w:t>
      </w:r>
      <w:r w:rsidR="007E5A20">
        <w:rPr>
          <w:rFonts w:ascii="Arial" w:hAnsi="Arial" w:cs="Arial"/>
          <w:color w:val="000000"/>
          <w:sz w:val="22"/>
          <w:szCs w:val="22"/>
        </w:rPr>
        <w:t xml:space="preserve"> </w:t>
      </w:r>
    </w:p>
    <w:p w:rsidR="007E5A20" w:rsidRDefault="007E5A20">
      <w:pPr>
        <w:rPr>
          <w:rFonts w:ascii="Arial" w:hAnsi="Arial" w:cs="Arial"/>
          <w:b/>
          <w:sz w:val="22"/>
          <w:szCs w:val="22"/>
        </w:rPr>
      </w:pPr>
    </w:p>
    <w:p w:rsidR="00F403DD" w:rsidRDefault="000C57B8" w:rsidP="00DD34E3">
      <w:pPr>
        <w:jc w:val="both"/>
        <w:rPr>
          <w:rFonts w:ascii="Arial" w:hAnsi="Arial" w:cs="Arial"/>
          <w:b/>
          <w:sz w:val="22"/>
          <w:szCs w:val="22"/>
        </w:rPr>
      </w:pPr>
      <w:r>
        <w:rPr>
          <w:rFonts w:ascii="Arial" w:hAnsi="Arial" w:cs="Arial"/>
          <w:b/>
          <w:sz w:val="22"/>
          <w:szCs w:val="22"/>
        </w:rPr>
        <w:t>TERBU 50 SC AGROTERRUM</w:t>
      </w:r>
      <w:r w:rsidR="00F403DD">
        <w:rPr>
          <w:rFonts w:ascii="Arial" w:hAnsi="Arial" w:cs="Arial"/>
          <w:b/>
          <w:sz w:val="22"/>
          <w:szCs w:val="22"/>
        </w:rPr>
        <w:t xml:space="preserve"> controla las siguientes m</w:t>
      </w:r>
      <w:r w:rsidR="0068161E" w:rsidRPr="0068161E">
        <w:rPr>
          <w:rFonts w:ascii="Arial" w:hAnsi="Arial" w:cs="Arial"/>
          <w:b/>
          <w:sz w:val="22"/>
          <w:szCs w:val="22"/>
        </w:rPr>
        <w:t>alezas</w:t>
      </w:r>
      <w:r w:rsidR="00F403DD">
        <w:rPr>
          <w:rFonts w:ascii="Arial" w:hAnsi="Arial" w:cs="Arial"/>
          <w:b/>
          <w:sz w:val="22"/>
          <w:szCs w:val="22"/>
        </w:rPr>
        <w:t xml:space="preserve">: </w:t>
      </w:r>
    </w:p>
    <w:p w:rsidR="00F403DD" w:rsidRDefault="00F403DD" w:rsidP="00DD34E3">
      <w:pPr>
        <w:jc w:val="both"/>
        <w:rPr>
          <w:rFonts w:ascii="Arial" w:hAnsi="Arial" w:cs="Arial"/>
          <w:color w:val="000000"/>
          <w:sz w:val="20"/>
          <w:szCs w:val="20"/>
        </w:rPr>
        <w:sectPr w:rsidR="00F403DD" w:rsidSect="00724F4B">
          <w:pgSz w:w="12240" w:h="15840"/>
          <w:pgMar w:top="1417" w:right="1701" w:bottom="1417" w:left="1701" w:header="426" w:footer="720" w:gutter="0"/>
          <w:cols w:space="720"/>
          <w:noEndnote/>
          <w:docGrid w:linePitch="326"/>
        </w:sectPr>
      </w:pP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lastRenderedPageBreak/>
        <w:t xml:space="preserve">Capín </w:t>
      </w:r>
      <w:r w:rsidRPr="00807D47">
        <w:rPr>
          <w:rFonts w:ascii="Arial" w:hAnsi="Arial" w:cs="Arial"/>
          <w:color w:val="000000"/>
          <w:sz w:val="20"/>
          <w:szCs w:val="20"/>
        </w:rPr>
        <w:t>(</w:t>
      </w:r>
      <w:proofErr w:type="spellStart"/>
      <w:r w:rsidRPr="00807D47">
        <w:rPr>
          <w:rFonts w:ascii="Arial" w:hAnsi="Arial" w:cs="Arial"/>
          <w:i/>
          <w:color w:val="000000"/>
          <w:sz w:val="20"/>
          <w:szCs w:val="20"/>
        </w:rPr>
        <w:t>Echinoc</w:t>
      </w:r>
      <w:r w:rsidR="0020485E">
        <w:rPr>
          <w:rFonts w:ascii="Arial" w:hAnsi="Arial" w:cs="Arial"/>
          <w:i/>
          <w:color w:val="000000"/>
          <w:sz w:val="20"/>
          <w:szCs w:val="20"/>
        </w:rPr>
        <w:t>h</w:t>
      </w:r>
      <w:r w:rsidRPr="00807D47">
        <w:rPr>
          <w:rFonts w:ascii="Arial" w:hAnsi="Arial" w:cs="Arial"/>
          <w:i/>
          <w:color w:val="000000"/>
          <w:sz w:val="20"/>
          <w:szCs w:val="20"/>
        </w:rPr>
        <w:t>loa</w:t>
      </w:r>
      <w:proofErr w:type="spellEnd"/>
      <w:r w:rsidRPr="00807D47">
        <w:rPr>
          <w:rFonts w:ascii="Arial" w:hAnsi="Arial" w:cs="Arial"/>
          <w:i/>
          <w:color w:val="000000"/>
          <w:sz w:val="20"/>
          <w:szCs w:val="20"/>
        </w:rPr>
        <w:t xml:space="preserve"> crus</w:t>
      </w:r>
      <w:r w:rsidR="001E0D23" w:rsidRPr="00807D47">
        <w:rPr>
          <w:rFonts w:ascii="Arial" w:hAnsi="Arial" w:cs="Arial"/>
          <w:i/>
          <w:color w:val="000000"/>
          <w:sz w:val="20"/>
          <w:szCs w:val="20"/>
        </w:rPr>
        <w:t>-</w:t>
      </w:r>
      <w:proofErr w:type="spellStart"/>
      <w:r w:rsidRPr="00807D47">
        <w:rPr>
          <w:rFonts w:ascii="Arial" w:hAnsi="Arial" w:cs="Arial"/>
          <w:i/>
          <w:color w:val="000000"/>
          <w:sz w:val="20"/>
          <w:szCs w:val="20"/>
        </w:rPr>
        <w:t>galli</w:t>
      </w:r>
      <w:proofErr w:type="spellEnd"/>
      <w:r w:rsidRPr="00807D47">
        <w:rPr>
          <w:rFonts w:ascii="Arial" w:hAnsi="Arial" w:cs="Arial"/>
          <w:color w:val="000000"/>
          <w:sz w:val="20"/>
          <w:szCs w:val="20"/>
        </w:rPr>
        <w:t>)</w:t>
      </w:r>
      <w:r w:rsidR="0020485E">
        <w:rPr>
          <w:rFonts w:ascii="Arial" w:hAnsi="Arial" w:cs="Arial"/>
          <w:color w:val="000000"/>
          <w:sz w:val="20"/>
          <w:szCs w:val="20"/>
        </w:rPr>
        <w:t xml:space="preserve"> *</w:t>
      </w:r>
    </w:p>
    <w:p w:rsidR="00807D47" w:rsidRDefault="00807D47" w:rsidP="00DD34E3">
      <w:pPr>
        <w:jc w:val="both"/>
        <w:rPr>
          <w:rFonts w:ascii="Arial" w:hAnsi="Arial" w:cs="Arial"/>
          <w:color w:val="000000"/>
          <w:sz w:val="20"/>
          <w:szCs w:val="20"/>
        </w:rPr>
      </w:pPr>
      <w:r>
        <w:rPr>
          <w:rFonts w:ascii="Arial" w:hAnsi="Arial" w:cs="Arial"/>
          <w:color w:val="000000"/>
          <w:sz w:val="20"/>
          <w:szCs w:val="20"/>
        </w:rPr>
        <w:t>Cerraja (</w:t>
      </w:r>
      <w:proofErr w:type="spellStart"/>
      <w:r w:rsidRPr="00807D47">
        <w:rPr>
          <w:rFonts w:ascii="Arial" w:hAnsi="Arial" w:cs="Arial"/>
          <w:i/>
          <w:color w:val="000000"/>
          <w:sz w:val="20"/>
          <w:szCs w:val="20"/>
        </w:rPr>
        <w:t>Sonchus</w:t>
      </w:r>
      <w:proofErr w:type="spellEnd"/>
      <w:r w:rsidRPr="00807D47">
        <w:rPr>
          <w:rFonts w:ascii="Arial" w:hAnsi="Arial" w:cs="Arial"/>
          <w:i/>
          <w:color w:val="000000"/>
          <w:sz w:val="20"/>
          <w:szCs w:val="20"/>
        </w:rPr>
        <w:t xml:space="preserve"> </w:t>
      </w:r>
      <w:proofErr w:type="spellStart"/>
      <w:r w:rsidRPr="00807D47">
        <w:rPr>
          <w:rFonts w:ascii="Arial" w:hAnsi="Arial" w:cs="Arial"/>
          <w:i/>
          <w:color w:val="000000"/>
          <w:sz w:val="20"/>
          <w:szCs w:val="20"/>
        </w:rPr>
        <w:t>oleraceus</w:t>
      </w:r>
      <w:proofErr w:type="spellEnd"/>
      <w:r>
        <w:rPr>
          <w:rFonts w:ascii="Arial" w:hAnsi="Arial" w:cs="Arial"/>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Chamico </w:t>
      </w:r>
      <w:r w:rsidRPr="00807D47">
        <w:rPr>
          <w:rFonts w:ascii="Arial" w:hAnsi="Arial" w:cs="Arial"/>
          <w:color w:val="000000"/>
          <w:sz w:val="20"/>
          <w:szCs w:val="20"/>
        </w:rPr>
        <w:t>(</w:t>
      </w:r>
      <w:r w:rsidRPr="00F403DD">
        <w:rPr>
          <w:rFonts w:ascii="Arial" w:hAnsi="Arial" w:cs="Arial"/>
          <w:i/>
          <w:color w:val="000000"/>
          <w:sz w:val="20"/>
          <w:szCs w:val="20"/>
        </w:rPr>
        <w:t xml:space="preserve">Datura </w:t>
      </w:r>
      <w:proofErr w:type="spellStart"/>
      <w:r w:rsidRPr="00F403DD">
        <w:rPr>
          <w:rFonts w:ascii="Arial" w:hAnsi="Arial" w:cs="Arial"/>
          <w:i/>
          <w:color w:val="000000"/>
          <w:sz w:val="20"/>
          <w:szCs w:val="20"/>
        </w:rPr>
        <w:t>ferox</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Chinchilla </w:t>
      </w:r>
      <w:r w:rsidRPr="00807D47">
        <w:rPr>
          <w:rFonts w:ascii="Arial" w:hAnsi="Arial" w:cs="Arial"/>
          <w:color w:val="000000"/>
          <w:sz w:val="20"/>
          <w:szCs w:val="20"/>
        </w:rPr>
        <w:t>(</w:t>
      </w:r>
      <w:proofErr w:type="spellStart"/>
      <w:r w:rsidRPr="00F403DD">
        <w:rPr>
          <w:rFonts w:ascii="Arial" w:hAnsi="Arial" w:cs="Arial"/>
          <w:i/>
          <w:color w:val="000000"/>
          <w:sz w:val="20"/>
          <w:szCs w:val="20"/>
        </w:rPr>
        <w:t>Tagetes</w:t>
      </w:r>
      <w:proofErr w:type="spellEnd"/>
      <w:r w:rsidRPr="00F403DD">
        <w:rPr>
          <w:rFonts w:ascii="Arial" w:hAnsi="Arial" w:cs="Arial"/>
          <w:i/>
          <w:color w:val="000000"/>
          <w:sz w:val="20"/>
          <w:szCs w:val="20"/>
        </w:rPr>
        <w:t xml:space="preserve"> minuta</w:t>
      </w:r>
      <w:r w:rsidRPr="00807D47">
        <w:rPr>
          <w:rFonts w:ascii="Arial" w:hAnsi="Arial" w:cs="Arial"/>
          <w:color w:val="000000"/>
          <w:sz w:val="20"/>
          <w:szCs w:val="20"/>
        </w:rPr>
        <w:t>)</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Enredadera anual </w:t>
      </w:r>
      <w:r w:rsidRPr="00807D47">
        <w:rPr>
          <w:rFonts w:ascii="Arial" w:hAnsi="Arial" w:cs="Arial"/>
          <w:color w:val="000000"/>
          <w:sz w:val="20"/>
          <w:szCs w:val="20"/>
        </w:rPr>
        <w:t>(</w:t>
      </w:r>
      <w:proofErr w:type="spellStart"/>
      <w:r w:rsidRPr="00F403DD">
        <w:rPr>
          <w:rFonts w:ascii="Arial" w:hAnsi="Arial" w:cs="Arial"/>
          <w:i/>
          <w:color w:val="000000"/>
          <w:sz w:val="20"/>
          <w:szCs w:val="20"/>
        </w:rPr>
        <w:t>Polygonum</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convolvulus</w:t>
      </w:r>
      <w:proofErr w:type="spellEnd"/>
      <w:r w:rsidRPr="00807D47">
        <w:rPr>
          <w:rFonts w:ascii="Arial" w:hAnsi="Arial" w:cs="Arial"/>
          <w:i/>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Malva cimarrona </w:t>
      </w:r>
      <w:r w:rsidRPr="00807D47">
        <w:rPr>
          <w:rFonts w:ascii="Arial" w:hAnsi="Arial" w:cs="Arial"/>
          <w:color w:val="000000"/>
          <w:sz w:val="20"/>
          <w:szCs w:val="20"/>
        </w:rPr>
        <w:t>(</w:t>
      </w:r>
      <w:proofErr w:type="spellStart"/>
      <w:r w:rsidRPr="00F403DD">
        <w:rPr>
          <w:rFonts w:ascii="Arial" w:hAnsi="Arial" w:cs="Arial"/>
          <w:i/>
          <w:color w:val="000000"/>
          <w:sz w:val="20"/>
          <w:szCs w:val="20"/>
        </w:rPr>
        <w:t>Anoda</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cristata</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Mastuerzo </w:t>
      </w:r>
      <w:r w:rsidRPr="00807D47">
        <w:rPr>
          <w:rFonts w:ascii="Arial" w:hAnsi="Arial" w:cs="Arial"/>
          <w:color w:val="000000"/>
          <w:sz w:val="20"/>
          <w:szCs w:val="20"/>
        </w:rPr>
        <w:t>(</w:t>
      </w:r>
      <w:proofErr w:type="spellStart"/>
      <w:r w:rsidRPr="00F403DD">
        <w:rPr>
          <w:rFonts w:ascii="Arial" w:hAnsi="Arial" w:cs="Arial"/>
          <w:i/>
          <w:color w:val="000000"/>
          <w:sz w:val="20"/>
          <w:szCs w:val="20"/>
        </w:rPr>
        <w:t>Coronopus</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didymus</w:t>
      </w:r>
      <w:proofErr w:type="spellEnd"/>
      <w:r w:rsidRPr="00807D47">
        <w:rPr>
          <w:rFonts w:ascii="Arial" w:hAnsi="Arial" w:cs="Arial"/>
          <w:color w:val="000000"/>
          <w:sz w:val="20"/>
          <w:szCs w:val="20"/>
        </w:rPr>
        <w:t>)</w:t>
      </w:r>
    </w:p>
    <w:p w:rsidR="00F403DD" w:rsidRPr="00F403DD" w:rsidRDefault="00C4677F" w:rsidP="00DD34E3">
      <w:pPr>
        <w:jc w:val="both"/>
        <w:rPr>
          <w:rFonts w:ascii="Arial" w:hAnsi="Arial" w:cs="Arial"/>
          <w:color w:val="000000"/>
          <w:sz w:val="20"/>
          <w:szCs w:val="20"/>
        </w:rPr>
      </w:pPr>
      <w:proofErr w:type="spellStart"/>
      <w:r>
        <w:rPr>
          <w:rFonts w:ascii="Arial" w:hAnsi="Arial" w:cs="Arial"/>
          <w:color w:val="000000"/>
          <w:sz w:val="20"/>
          <w:szCs w:val="20"/>
        </w:rPr>
        <w:t>Oc</w:t>
      </w:r>
      <w:r w:rsidR="00F403DD" w:rsidRPr="00F403DD">
        <w:rPr>
          <w:rFonts w:ascii="Arial" w:hAnsi="Arial" w:cs="Arial"/>
          <w:color w:val="000000"/>
          <w:sz w:val="20"/>
          <w:szCs w:val="20"/>
        </w:rPr>
        <w:t>ucha</w:t>
      </w:r>
      <w:proofErr w:type="spellEnd"/>
      <w:r w:rsidR="00F403DD" w:rsidRPr="00F403DD">
        <w:rPr>
          <w:rFonts w:ascii="Arial" w:hAnsi="Arial" w:cs="Arial"/>
          <w:color w:val="000000"/>
          <w:sz w:val="20"/>
          <w:szCs w:val="20"/>
        </w:rPr>
        <w:t xml:space="preserve"> </w:t>
      </w:r>
      <w:r w:rsidR="00F403DD" w:rsidRPr="00807D47">
        <w:rPr>
          <w:rFonts w:ascii="Arial" w:hAnsi="Arial" w:cs="Arial"/>
          <w:color w:val="000000"/>
          <w:sz w:val="20"/>
          <w:szCs w:val="20"/>
        </w:rPr>
        <w:t>(</w:t>
      </w:r>
      <w:r w:rsidR="00F403DD" w:rsidRPr="00F403DD">
        <w:rPr>
          <w:rFonts w:ascii="Arial" w:hAnsi="Arial" w:cs="Arial"/>
          <w:i/>
          <w:color w:val="000000"/>
          <w:sz w:val="20"/>
          <w:szCs w:val="20"/>
        </w:rPr>
        <w:t xml:space="preserve">Parietaria </w:t>
      </w:r>
      <w:proofErr w:type="spellStart"/>
      <w:r w:rsidR="00F403DD" w:rsidRPr="00F403DD">
        <w:rPr>
          <w:rFonts w:ascii="Arial" w:hAnsi="Arial" w:cs="Arial"/>
          <w:i/>
          <w:color w:val="000000"/>
          <w:sz w:val="20"/>
          <w:szCs w:val="20"/>
        </w:rPr>
        <w:t>debilis</w:t>
      </w:r>
      <w:proofErr w:type="spellEnd"/>
      <w:r w:rsidR="00F403DD" w:rsidRPr="00807D47">
        <w:rPr>
          <w:rFonts w:ascii="Arial" w:hAnsi="Arial" w:cs="Arial"/>
          <w:color w:val="000000"/>
          <w:sz w:val="20"/>
          <w:szCs w:val="20"/>
        </w:rPr>
        <w:t>)</w:t>
      </w:r>
      <w:r w:rsidR="0020485E">
        <w:rPr>
          <w:rFonts w:ascii="Arial" w:hAnsi="Arial" w:cs="Arial"/>
          <w:color w:val="000000"/>
          <w:sz w:val="20"/>
          <w:szCs w:val="20"/>
        </w:rPr>
        <w:t xml:space="preserve"> **</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lastRenderedPageBreak/>
        <w:t xml:space="preserve">Ortiga mansa </w:t>
      </w:r>
      <w:r w:rsidRPr="00807D47">
        <w:rPr>
          <w:rFonts w:ascii="Arial" w:hAnsi="Arial" w:cs="Arial"/>
          <w:color w:val="000000"/>
          <w:sz w:val="20"/>
          <w:szCs w:val="20"/>
        </w:rPr>
        <w:t>(</w:t>
      </w:r>
      <w:proofErr w:type="spellStart"/>
      <w:r w:rsidRPr="00F403DD">
        <w:rPr>
          <w:rFonts w:ascii="Arial" w:hAnsi="Arial" w:cs="Arial"/>
          <w:i/>
          <w:color w:val="000000"/>
          <w:sz w:val="20"/>
          <w:szCs w:val="20"/>
        </w:rPr>
        <w:t>Lamium</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amplexicaule</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Pasto cuaresma </w:t>
      </w:r>
      <w:r w:rsidRPr="00807D47">
        <w:rPr>
          <w:rFonts w:ascii="Arial" w:hAnsi="Arial" w:cs="Arial"/>
          <w:color w:val="000000"/>
          <w:sz w:val="20"/>
          <w:szCs w:val="20"/>
        </w:rPr>
        <w:t>(</w:t>
      </w:r>
      <w:proofErr w:type="spellStart"/>
      <w:r w:rsidRPr="00F403DD">
        <w:rPr>
          <w:rFonts w:ascii="Arial" w:hAnsi="Arial" w:cs="Arial"/>
          <w:i/>
          <w:color w:val="000000"/>
          <w:sz w:val="20"/>
          <w:szCs w:val="20"/>
        </w:rPr>
        <w:t>Digitaria</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sanguinalis</w:t>
      </w:r>
      <w:proofErr w:type="spellEnd"/>
      <w:r w:rsidRPr="00807D47">
        <w:rPr>
          <w:rFonts w:ascii="Arial" w:hAnsi="Arial" w:cs="Arial"/>
          <w:color w:val="000000"/>
          <w:sz w:val="20"/>
          <w:szCs w:val="20"/>
        </w:rPr>
        <w:t>)</w:t>
      </w:r>
      <w:r w:rsidR="0020485E">
        <w:rPr>
          <w:rFonts w:ascii="Arial" w:hAnsi="Arial" w:cs="Arial"/>
          <w:color w:val="000000"/>
          <w:sz w:val="20"/>
          <w:szCs w:val="20"/>
        </w:rPr>
        <w:t xml:space="preserve"> *</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Perejilillo </w:t>
      </w:r>
      <w:r w:rsidRPr="00807D47">
        <w:rPr>
          <w:rFonts w:ascii="Arial" w:hAnsi="Arial" w:cs="Arial"/>
          <w:color w:val="000000"/>
          <w:sz w:val="20"/>
          <w:szCs w:val="20"/>
        </w:rPr>
        <w:t>(</w:t>
      </w:r>
      <w:proofErr w:type="spellStart"/>
      <w:r w:rsidRPr="00F403DD">
        <w:rPr>
          <w:rFonts w:ascii="Arial" w:hAnsi="Arial" w:cs="Arial"/>
          <w:i/>
          <w:color w:val="000000"/>
          <w:sz w:val="20"/>
          <w:szCs w:val="20"/>
        </w:rPr>
        <w:t>Bowlesia</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incana</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Quínoa blanca </w:t>
      </w:r>
      <w:r w:rsidRPr="00807D47">
        <w:rPr>
          <w:rFonts w:ascii="Arial" w:hAnsi="Arial" w:cs="Arial"/>
          <w:color w:val="000000"/>
          <w:sz w:val="20"/>
          <w:szCs w:val="20"/>
        </w:rPr>
        <w:t>(</w:t>
      </w:r>
      <w:proofErr w:type="spellStart"/>
      <w:r w:rsidRPr="00F403DD">
        <w:rPr>
          <w:rFonts w:ascii="Arial" w:hAnsi="Arial" w:cs="Arial"/>
          <w:i/>
          <w:color w:val="000000"/>
          <w:sz w:val="20"/>
          <w:szCs w:val="20"/>
        </w:rPr>
        <w:t>Chenopodium</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album</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i/>
          <w:color w:val="000000"/>
          <w:sz w:val="20"/>
          <w:szCs w:val="20"/>
        </w:rPr>
      </w:pPr>
      <w:r w:rsidRPr="00F403DD">
        <w:rPr>
          <w:rFonts w:ascii="Arial" w:hAnsi="Arial" w:cs="Arial"/>
          <w:color w:val="000000"/>
          <w:sz w:val="20"/>
          <w:szCs w:val="20"/>
        </w:rPr>
        <w:t xml:space="preserve">Rama negra </w:t>
      </w:r>
      <w:r w:rsidRPr="00807D47">
        <w:rPr>
          <w:rFonts w:ascii="Arial" w:hAnsi="Arial" w:cs="Arial"/>
          <w:i/>
          <w:color w:val="000000"/>
          <w:sz w:val="20"/>
          <w:szCs w:val="20"/>
        </w:rPr>
        <w:t>(</w:t>
      </w:r>
      <w:r w:rsidRPr="00F403DD">
        <w:rPr>
          <w:rFonts w:ascii="Arial" w:hAnsi="Arial" w:cs="Arial"/>
          <w:i/>
          <w:color w:val="000000"/>
          <w:sz w:val="20"/>
          <w:szCs w:val="20"/>
        </w:rPr>
        <w:t>Conyza sp.</w:t>
      </w:r>
      <w:r w:rsidRPr="00807D47">
        <w:rPr>
          <w:rFonts w:ascii="Arial" w:hAnsi="Arial" w:cs="Arial"/>
          <w:color w:val="000000"/>
          <w:sz w:val="20"/>
          <w:szCs w:val="20"/>
        </w:rPr>
        <w:t>)</w:t>
      </w:r>
    </w:p>
    <w:p w:rsidR="00147615"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Verdolaga </w:t>
      </w:r>
      <w:r w:rsidRPr="00807D47">
        <w:rPr>
          <w:rFonts w:ascii="Arial" w:hAnsi="Arial" w:cs="Arial"/>
          <w:color w:val="000000"/>
          <w:sz w:val="20"/>
          <w:szCs w:val="20"/>
        </w:rPr>
        <w:t>(</w:t>
      </w:r>
      <w:proofErr w:type="spellStart"/>
      <w:r w:rsidRPr="00F403DD">
        <w:rPr>
          <w:rFonts w:ascii="Arial" w:hAnsi="Arial" w:cs="Arial"/>
          <w:i/>
          <w:color w:val="000000"/>
          <w:sz w:val="20"/>
          <w:szCs w:val="20"/>
        </w:rPr>
        <w:t>Portulaca</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oleracea</w:t>
      </w:r>
      <w:proofErr w:type="spellEnd"/>
      <w:r w:rsidRPr="00807D47">
        <w:rPr>
          <w:rFonts w:ascii="Arial" w:hAnsi="Arial" w:cs="Arial"/>
          <w:color w:val="000000"/>
          <w:sz w:val="20"/>
          <w:szCs w:val="20"/>
        </w:rPr>
        <w:t>)</w:t>
      </w:r>
    </w:p>
    <w:p w:rsidR="00F403DD" w:rsidRPr="00F403DD" w:rsidRDefault="00F403DD" w:rsidP="00DD34E3">
      <w:pPr>
        <w:jc w:val="both"/>
        <w:rPr>
          <w:rFonts w:ascii="Arial" w:hAnsi="Arial" w:cs="Arial"/>
          <w:color w:val="000000"/>
          <w:sz w:val="20"/>
          <w:szCs w:val="20"/>
        </w:rPr>
      </w:pPr>
      <w:r w:rsidRPr="00F403DD">
        <w:rPr>
          <w:rFonts w:ascii="Arial" w:hAnsi="Arial" w:cs="Arial"/>
          <w:color w:val="000000"/>
          <w:sz w:val="20"/>
          <w:szCs w:val="20"/>
        </w:rPr>
        <w:t xml:space="preserve">Yuyo colorado </w:t>
      </w:r>
      <w:r w:rsidRPr="00807D47">
        <w:rPr>
          <w:rFonts w:ascii="Arial" w:hAnsi="Arial" w:cs="Arial"/>
          <w:color w:val="000000"/>
          <w:sz w:val="20"/>
          <w:szCs w:val="20"/>
        </w:rPr>
        <w:t>(</w:t>
      </w:r>
      <w:proofErr w:type="spellStart"/>
      <w:r w:rsidRPr="00F403DD">
        <w:rPr>
          <w:rFonts w:ascii="Arial" w:hAnsi="Arial" w:cs="Arial"/>
          <w:i/>
          <w:color w:val="000000"/>
          <w:sz w:val="20"/>
          <w:szCs w:val="20"/>
        </w:rPr>
        <w:t>Amarantus</w:t>
      </w:r>
      <w:proofErr w:type="spellEnd"/>
      <w:r w:rsidRPr="00F403DD">
        <w:rPr>
          <w:rFonts w:ascii="Arial" w:hAnsi="Arial" w:cs="Arial"/>
          <w:i/>
          <w:color w:val="000000"/>
          <w:sz w:val="20"/>
          <w:szCs w:val="20"/>
        </w:rPr>
        <w:t xml:space="preserve"> </w:t>
      </w:r>
      <w:proofErr w:type="spellStart"/>
      <w:r w:rsidRPr="00F403DD">
        <w:rPr>
          <w:rFonts w:ascii="Arial" w:hAnsi="Arial" w:cs="Arial"/>
          <w:i/>
          <w:color w:val="000000"/>
          <w:sz w:val="20"/>
          <w:szCs w:val="20"/>
        </w:rPr>
        <w:t>spp</w:t>
      </w:r>
      <w:proofErr w:type="spellEnd"/>
      <w:r w:rsidRPr="00F403DD">
        <w:rPr>
          <w:rFonts w:ascii="Arial" w:hAnsi="Arial" w:cs="Arial"/>
          <w:i/>
          <w:color w:val="000000"/>
          <w:sz w:val="20"/>
          <w:szCs w:val="20"/>
        </w:rPr>
        <w:t>.</w:t>
      </w:r>
      <w:r w:rsidRPr="00807D47">
        <w:rPr>
          <w:rFonts w:ascii="Arial" w:hAnsi="Arial" w:cs="Arial"/>
          <w:color w:val="000000"/>
          <w:sz w:val="20"/>
          <w:szCs w:val="20"/>
        </w:rPr>
        <w:t>)</w:t>
      </w:r>
    </w:p>
    <w:p w:rsidR="00F403DD" w:rsidRDefault="00F403DD" w:rsidP="006830BD">
      <w:pPr>
        <w:rPr>
          <w:sz w:val="22"/>
          <w:szCs w:val="22"/>
        </w:rPr>
        <w:sectPr w:rsidR="00F403DD" w:rsidSect="00F403DD">
          <w:type w:val="continuous"/>
          <w:pgSz w:w="12240" w:h="15840"/>
          <w:pgMar w:top="1417" w:right="1701" w:bottom="1417" w:left="1701" w:header="426" w:footer="720" w:gutter="0"/>
          <w:cols w:num="2" w:space="720"/>
          <w:noEndnote/>
          <w:docGrid w:linePitch="326"/>
        </w:sectPr>
      </w:pPr>
    </w:p>
    <w:p w:rsidR="006830BD" w:rsidRDefault="006830BD" w:rsidP="006830BD">
      <w:pPr>
        <w:rPr>
          <w:sz w:val="22"/>
          <w:szCs w:val="22"/>
        </w:rPr>
      </w:pPr>
    </w:p>
    <w:tbl>
      <w:tblPr>
        <w:tblStyle w:val="Tablaconcuadrcula"/>
        <w:tblW w:w="4940" w:type="pct"/>
        <w:jc w:val="center"/>
        <w:tblInd w:w="108" w:type="dxa"/>
        <w:tblCellMar>
          <w:top w:w="85" w:type="dxa"/>
          <w:bottom w:w="85" w:type="dxa"/>
        </w:tblCellMar>
        <w:tblLook w:val="04A0"/>
      </w:tblPr>
      <w:tblGrid>
        <w:gridCol w:w="2606"/>
        <w:gridCol w:w="3190"/>
        <w:gridCol w:w="3149"/>
      </w:tblGrid>
      <w:tr w:rsidR="0068161E" w:rsidRPr="006830BD" w:rsidTr="0013238B">
        <w:trPr>
          <w:jc w:val="center"/>
        </w:trPr>
        <w:tc>
          <w:tcPr>
            <w:tcW w:w="1457" w:type="pct"/>
            <w:vAlign w:val="center"/>
          </w:tcPr>
          <w:p w:rsidR="0068161E" w:rsidRPr="006830BD" w:rsidRDefault="0068161E" w:rsidP="0068161E">
            <w:pPr>
              <w:jc w:val="center"/>
              <w:rPr>
                <w:rFonts w:ascii="Arial" w:hAnsi="Arial" w:cs="Arial"/>
                <w:b/>
                <w:sz w:val="20"/>
                <w:szCs w:val="20"/>
              </w:rPr>
            </w:pPr>
            <w:r w:rsidRPr="006830BD">
              <w:rPr>
                <w:rFonts w:ascii="Arial" w:hAnsi="Arial" w:cs="Arial"/>
                <w:b/>
                <w:sz w:val="20"/>
                <w:szCs w:val="20"/>
              </w:rPr>
              <w:t>CULTIVO</w:t>
            </w:r>
          </w:p>
        </w:tc>
        <w:tc>
          <w:tcPr>
            <w:tcW w:w="1783" w:type="pct"/>
            <w:vAlign w:val="center"/>
          </w:tcPr>
          <w:p w:rsidR="0068161E" w:rsidRPr="006830BD" w:rsidRDefault="0068161E" w:rsidP="0068161E">
            <w:pPr>
              <w:jc w:val="center"/>
              <w:rPr>
                <w:rFonts w:ascii="Arial" w:hAnsi="Arial" w:cs="Arial"/>
                <w:b/>
                <w:sz w:val="20"/>
                <w:szCs w:val="20"/>
              </w:rPr>
            </w:pPr>
            <w:r w:rsidRPr="006830BD">
              <w:rPr>
                <w:rFonts w:ascii="Arial" w:hAnsi="Arial" w:cs="Arial"/>
                <w:b/>
                <w:sz w:val="20"/>
                <w:szCs w:val="20"/>
              </w:rPr>
              <w:t>DOSIS</w:t>
            </w:r>
          </w:p>
        </w:tc>
        <w:tc>
          <w:tcPr>
            <w:tcW w:w="1760" w:type="pct"/>
            <w:vAlign w:val="center"/>
          </w:tcPr>
          <w:p w:rsidR="0068161E" w:rsidRPr="006830BD" w:rsidRDefault="0068161E" w:rsidP="0068161E">
            <w:pPr>
              <w:jc w:val="center"/>
              <w:rPr>
                <w:rFonts w:ascii="Arial" w:hAnsi="Arial" w:cs="Arial"/>
                <w:b/>
                <w:sz w:val="20"/>
                <w:szCs w:val="20"/>
              </w:rPr>
            </w:pPr>
            <w:r w:rsidRPr="006830BD">
              <w:rPr>
                <w:rFonts w:ascii="Arial" w:hAnsi="Arial" w:cs="Arial"/>
                <w:b/>
                <w:sz w:val="20"/>
                <w:szCs w:val="20"/>
              </w:rPr>
              <w:t>MOMENTO DE APLICACIÓN</w:t>
            </w:r>
          </w:p>
        </w:tc>
      </w:tr>
      <w:tr w:rsidR="0078266E" w:rsidRPr="006830BD" w:rsidTr="0013238B">
        <w:trPr>
          <w:trHeight w:val="477"/>
          <w:jc w:val="center"/>
        </w:trPr>
        <w:tc>
          <w:tcPr>
            <w:tcW w:w="1457" w:type="pct"/>
            <w:vAlign w:val="center"/>
          </w:tcPr>
          <w:p w:rsidR="0078266E" w:rsidRDefault="0078266E" w:rsidP="002F01E4">
            <w:pPr>
              <w:jc w:val="center"/>
              <w:rPr>
                <w:rFonts w:ascii="Arial" w:hAnsi="Arial" w:cs="Arial"/>
                <w:b/>
                <w:sz w:val="20"/>
                <w:szCs w:val="20"/>
              </w:rPr>
            </w:pPr>
            <w:r>
              <w:rPr>
                <w:rFonts w:ascii="Arial" w:hAnsi="Arial" w:cs="Arial"/>
                <w:b/>
                <w:sz w:val="20"/>
                <w:szCs w:val="20"/>
              </w:rPr>
              <w:t>CÍTRICOS</w:t>
            </w:r>
          </w:p>
          <w:p w:rsidR="0078266E" w:rsidRPr="006830BD" w:rsidRDefault="0078266E" w:rsidP="002F01E4">
            <w:pPr>
              <w:jc w:val="center"/>
              <w:rPr>
                <w:rFonts w:ascii="Arial" w:hAnsi="Arial" w:cs="Arial"/>
                <w:b/>
                <w:sz w:val="20"/>
                <w:szCs w:val="20"/>
              </w:rPr>
            </w:pPr>
            <w:r>
              <w:rPr>
                <w:rFonts w:ascii="Arial" w:hAnsi="Arial" w:cs="Arial"/>
                <w:b/>
                <w:sz w:val="20"/>
                <w:szCs w:val="20"/>
              </w:rPr>
              <w:t>(LIMÓN, NARANJA, MANDARINA)</w:t>
            </w:r>
          </w:p>
        </w:tc>
        <w:tc>
          <w:tcPr>
            <w:tcW w:w="1783" w:type="pct"/>
            <w:vAlign w:val="center"/>
          </w:tcPr>
          <w:p w:rsidR="0078266E" w:rsidRPr="009565DB" w:rsidRDefault="003D4908" w:rsidP="003D4908">
            <w:pPr>
              <w:jc w:val="center"/>
              <w:rPr>
                <w:rFonts w:ascii="Arial" w:hAnsi="Arial" w:cs="Arial"/>
                <w:sz w:val="20"/>
                <w:szCs w:val="20"/>
              </w:rPr>
            </w:pPr>
            <w:r>
              <w:rPr>
                <w:rFonts w:ascii="CIDFont+F2" w:hAnsi="CIDFont+F2" w:cs="CIDFont+F2"/>
                <w:sz w:val="20"/>
                <w:szCs w:val="20"/>
              </w:rPr>
              <w:t>4</w:t>
            </w:r>
            <w:r w:rsidR="0078266E">
              <w:rPr>
                <w:rFonts w:ascii="CIDFont+F2" w:hAnsi="CIDFont+F2" w:cs="CIDFont+F2"/>
                <w:sz w:val="20"/>
                <w:szCs w:val="20"/>
              </w:rPr>
              <w:t xml:space="preserve"> – </w:t>
            </w:r>
            <w:r>
              <w:rPr>
                <w:rFonts w:ascii="CIDFont+F2" w:hAnsi="CIDFont+F2" w:cs="CIDFont+F2"/>
                <w:sz w:val="20"/>
                <w:szCs w:val="20"/>
              </w:rPr>
              <w:t>6</w:t>
            </w:r>
            <w:r w:rsidR="0078266E">
              <w:rPr>
                <w:rFonts w:ascii="CIDFont+F2" w:hAnsi="CIDFont+F2" w:cs="CIDFont+F2"/>
                <w:sz w:val="20"/>
                <w:szCs w:val="20"/>
              </w:rPr>
              <w:t xml:space="preserve"> </w:t>
            </w:r>
            <w:r>
              <w:rPr>
                <w:rFonts w:ascii="CIDFont+F2" w:hAnsi="CIDFont+F2" w:cs="CIDFont+F2"/>
                <w:sz w:val="20"/>
                <w:szCs w:val="20"/>
              </w:rPr>
              <w:t>L</w:t>
            </w:r>
            <w:r w:rsidR="0078266E">
              <w:rPr>
                <w:rFonts w:ascii="CIDFont+F2" w:hAnsi="CIDFont+F2" w:cs="CIDFont+F2"/>
                <w:sz w:val="20"/>
                <w:szCs w:val="20"/>
              </w:rPr>
              <w:t>/ha</w:t>
            </w:r>
          </w:p>
        </w:tc>
        <w:tc>
          <w:tcPr>
            <w:tcW w:w="1760" w:type="pct"/>
            <w:vAlign w:val="center"/>
          </w:tcPr>
          <w:p w:rsidR="0078266E" w:rsidRPr="006830BD" w:rsidRDefault="0078266E" w:rsidP="002F01E4">
            <w:pPr>
              <w:jc w:val="center"/>
              <w:rPr>
                <w:rFonts w:ascii="Arial" w:hAnsi="Arial" w:cs="Arial"/>
                <w:b/>
                <w:sz w:val="20"/>
                <w:szCs w:val="20"/>
              </w:rPr>
            </w:pPr>
            <w:r>
              <w:rPr>
                <w:rFonts w:ascii="CIDFont+F2" w:hAnsi="CIDFont+F2" w:cs="CIDFont+F2"/>
                <w:sz w:val="20"/>
                <w:szCs w:val="20"/>
              </w:rPr>
              <w:t>En pre-emergencia de malezas (1)</w:t>
            </w:r>
          </w:p>
        </w:tc>
      </w:tr>
      <w:tr w:rsidR="0078266E" w:rsidRPr="006830BD" w:rsidTr="0078266E">
        <w:trPr>
          <w:trHeight w:val="240"/>
          <w:jc w:val="center"/>
        </w:trPr>
        <w:tc>
          <w:tcPr>
            <w:tcW w:w="1457" w:type="pct"/>
            <w:vAlign w:val="center"/>
          </w:tcPr>
          <w:p w:rsidR="0078266E" w:rsidRDefault="0078266E" w:rsidP="00F066A2">
            <w:pPr>
              <w:jc w:val="center"/>
              <w:rPr>
                <w:rFonts w:ascii="Arial" w:hAnsi="Arial" w:cs="Arial"/>
                <w:b/>
                <w:sz w:val="20"/>
                <w:szCs w:val="20"/>
              </w:rPr>
            </w:pPr>
            <w:r>
              <w:rPr>
                <w:rFonts w:ascii="Arial" w:hAnsi="Arial" w:cs="Arial"/>
                <w:b/>
                <w:sz w:val="20"/>
                <w:szCs w:val="20"/>
              </w:rPr>
              <w:t>MAIZ</w:t>
            </w:r>
          </w:p>
        </w:tc>
        <w:tc>
          <w:tcPr>
            <w:tcW w:w="1783" w:type="pct"/>
            <w:vAlign w:val="center"/>
          </w:tcPr>
          <w:p w:rsidR="0078266E" w:rsidRPr="00656123" w:rsidRDefault="003D4908" w:rsidP="0078266E">
            <w:pPr>
              <w:autoSpaceDE w:val="0"/>
              <w:autoSpaceDN w:val="0"/>
              <w:adjustRightInd w:val="0"/>
              <w:jc w:val="center"/>
              <w:rPr>
                <w:rFonts w:ascii="CIDFont+F2" w:hAnsi="CIDFont+F2" w:cs="CIDFont+F2"/>
                <w:sz w:val="20"/>
                <w:szCs w:val="20"/>
              </w:rPr>
            </w:pPr>
            <w:r>
              <w:rPr>
                <w:rFonts w:ascii="CIDFont+F2" w:hAnsi="CIDFont+F2" w:cs="CIDFont+F2"/>
                <w:sz w:val="20"/>
                <w:szCs w:val="20"/>
              </w:rPr>
              <w:t>2</w:t>
            </w:r>
            <w:r w:rsidR="0078266E">
              <w:rPr>
                <w:rFonts w:ascii="CIDFont+F2" w:hAnsi="CIDFont+F2" w:cs="CIDFont+F2"/>
                <w:sz w:val="20"/>
                <w:szCs w:val="20"/>
              </w:rPr>
              <w:t xml:space="preserve"> – </w:t>
            </w:r>
            <w:r>
              <w:rPr>
                <w:rFonts w:ascii="CIDFont+F2" w:hAnsi="CIDFont+F2" w:cs="CIDFont+F2"/>
                <w:sz w:val="20"/>
                <w:szCs w:val="20"/>
              </w:rPr>
              <w:t>2,2</w:t>
            </w:r>
            <w:r w:rsidR="0078266E">
              <w:rPr>
                <w:rFonts w:ascii="CIDFont+F2" w:hAnsi="CIDFont+F2" w:cs="CIDFont+F2"/>
                <w:sz w:val="20"/>
                <w:szCs w:val="20"/>
              </w:rPr>
              <w:t xml:space="preserve">5 </w:t>
            </w:r>
            <w:r>
              <w:rPr>
                <w:rFonts w:ascii="CIDFont+F2" w:hAnsi="CIDFont+F2" w:cs="CIDFont+F2"/>
                <w:sz w:val="20"/>
                <w:szCs w:val="20"/>
              </w:rPr>
              <w:t>L</w:t>
            </w:r>
            <w:r w:rsidR="0078266E">
              <w:rPr>
                <w:rFonts w:ascii="CIDFont+F2" w:hAnsi="CIDFont+F2" w:cs="CIDFont+F2"/>
                <w:sz w:val="20"/>
                <w:szCs w:val="20"/>
              </w:rPr>
              <w:t xml:space="preserve">/ha + </w:t>
            </w:r>
            <w:r>
              <w:rPr>
                <w:rFonts w:ascii="CIDFont+F2" w:hAnsi="CIDFont+F2" w:cs="CIDFont+F2"/>
                <w:sz w:val="20"/>
                <w:szCs w:val="20"/>
              </w:rPr>
              <w:t>1,</w:t>
            </w:r>
            <w:r w:rsidR="0078266E" w:rsidRPr="00656123">
              <w:rPr>
                <w:rFonts w:ascii="CIDFont+F2" w:hAnsi="CIDFont+F2" w:cs="CIDFont+F2"/>
                <w:sz w:val="20"/>
                <w:szCs w:val="20"/>
              </w:rPr>
              <w:t xml:space="preserve">3 L/ha </w:t>
            </w:r>
          </w:p>
          <w:p w:rsidR="0078266E" w:rsidRDefault="0078266E" w:rsidP="0078266E">
            <w:pPr>
              <w:jc w:val="center"/>
              <w:rPr>
                <w:rFonts w:ascii="CIDFont+F2" w:hAnsi="CIDFont+F2" w:cs="CIDFont+F2"/>
                <w:sz w:val="20"/>
                <w:szCs w:val="20"/>
              </w:rPr>
            </w:pPr>
            <w:r>
              <w:rPr>
                <w:rFonts w:ascii="CIDFont+F2" w:hAnsi="CIDFont+F2" w:cs="CIDFont+F2"/>
                <w:sz w:val="20"/>
                <w:szCs w:val="20"/>
              </w:rPr>
              <w:t>S-Metolacloro 96 % p/v</w:t>
            </w:r>
            <w:r w:rsidRPr="00656123">
              <w:rPr>
                <w:rFonts w:ascii="CIDFont+F2" w:hAnsi="CIDFont+F2" w:cs="CIDFont+F2"/>
                <w:sz w:val="20"/>
                <w:szCs w:val="20"/>
              </w:rPr>
              <w:t xml:space="preserve"> EC</w:t>
            </w:r>
          </w:p>
        </w:tc>
        <w:tc>
          <w:tcPr>
            <w:tcW w:w="1760" w:type="pct"/>
            <w:vAlign w:val="center"/>
          </w:tcPr>
          <w:p w:rsidR="0078266E" w:rsidRDefault="0078266E" w:rsidP="00F066A2">
            <w:pPr>
              <w:autoSpaceDE w:val="0"/>
              <w:autoSpaceDN w:val="0"/>
              <w:adjustRightInd w:val="0"/>
              <w:jc w:val="center"/>
              <w:rPr>
                <w:rFonts w:ascii="CIDFont+F2" w:hAnsi="CIDFont+F2" w:cs="CIDFont+F2"/>
                <w:sz w:val="20"/>
                <w:szCs w:val="20"/>
              </w:rPr>
            </w:pPr>
            <w:r>
              <w:rPr>
                <w:rFonts w:ascii="CIDFont+F2" w:hAnsi="CIDFont+F2" w:cs="CIDFont+F2"/>
                <w:sz w:val="20"/>
                <w:szCs w:val="20"/>
              </w:rPr>
              <w:t>En pre-emergencia de malezas (2)</w:t>
            </w:r>
          </w:p>
        </w:tc>
      </w:tr>
      <w:tr w:rsidR="00982A0C" w:rsidRPr="006830BD" w:rsidTr="0013238B">
        <w:trPr>
          <w:trHeight w:val="477"/>
          <w:jc w:val="center"/>
        </w:trPr>
        <w:tc>
          <w:tcPr>
            <w:tcW w:w="1457" w:type="pct"/>
            <w:vAlign w:val="center"/>
          </w:tcPr>
          <w:p w:rsidR="00982A0C" w:rsidRDefault="00982A0C" w:rsidP="0068161E">
            <w:pPr>
              <w:jc w:val="center"/>
              <w:rPr>
                <w:rFonts w:ascii="Arial" w:hAnsi="Arial" w:cs="Arial"/>
                <w:b/>
                <w:sz w:val="20"/>
                <w:szCs w:val="20"/>
              </w:rPr>
            </w:pPr>
            <w:r>
              <w:rPr>
                <w:rFonts w:ascii="Arial" w:hAnsi="Arial" w:cs="Arial"/>
                <w:b/>
                <w:sz w:val="20"/>
                <w:szCs w:val="20"/>
              </w:rPr>
              <w:t>BARBECHO QUIMICO LARGO</w:t>
            </w:r>
          </w:p>
        </w:tc>
        <w:tc>
          <w:tcPr>
            <w:tcW w:w="1783" w:type="pct"/>
            <w:vAlign w:val="center"/>
          </w:tcPr>
          <w:p w:rsidR="00982A0C" w:rsidRPr="009565DB" w:rsidRDefault="00982A0C" w:rsidP="003D4908">
            <w:pPr>
              <w:jc w:val="center"/>
              <w:rPr>
                <w:rFonts w:ascii="Arial" w:hAnsi="Arial" w:cs="Arial"/>
                <w:sz w:val="20"/>
                <w:szCs w:val="20"/>
              </w:rPr>
            </w:pPr>
            <w:r>
              <w:rPr>
                <w:rFonts w:ascii="CIDFont+F2" w:hAnsi="CIDFont+F2" w:cs="CIDFont+F2"/>
                <w:sz w:val="20"/>
                <w:szCs w:val="20"/>
              </w:rPr>
              <w:t>1</w:t>
            </w:r>
            <w:r w:rsidR="003D4908">
              <w:rPr>
                <w:rFonts w:ascii="CIDFont+F2" w:hAnsi="CIDFont+F2" w:cs="CIDFont+F2"/>
                <w:sz w:val="20"/>
                <w:szCs w:val="20"/>
              </w:rPr>
              <w:t>,5 – 2,25</w:t>
            </w:r>
            <w:r>
              <w:rPr>
                <w:rFonts w:ascii="CIDFont+F2" w:hAnsi="CIDFont+F2" w:cs="CIDFont+F2"/>
                <w:sz w:val="20"/>
                <w:szCs w:val="20"/>
              </w:rPr>
              <w:t xml:space="preserve"> </w:t>
            </w:r>
            <w:r w:rsidR="003D4908">
              <w:rPr>
                <w:rFonts w:ascii="CIDFont+F2" w:hAnsi="CIDFont+F2" w:cs="CIDFont+F2"/>
                <w:sz w:val="20"/>
                <w:szCs w:val="20"/>
              </w:rPr>
              <w:t>L</w:t>
            </w:r>
            <w:r>
              <w:rPr>
                <w:rFonts w:ascii="CIDFont+F2" w:hAnsi="CIDFont+F2" w:cs="CIDFont+F2"/>
                <w:sz w:val="20"/>
                <w:szCs w:val="20"/>
              </w:rPr>
              <w:t>/ha</w:t>
            </w:r>
          </w:p>
        </w:tc>
        <w:tc>
          <w:tcPr>
            <w:tcW w:w="1760" w:type="pct"/>
            <w:vAlign w:val="center"/>
          </w:tcPr>
          <w:p w:rsidR="00982A0C" w:rsidRDefault="00982A0C" w:rsidP="00725EFB">
            <w:pPr>
              <w:autoSpaceDE w:val="0"/>
              <w:autoSpaceDN w:val="0"/>
              <w:adjustRightInd w:val="0"/>
              <w:jc w:val="center"/>
              <w:rPr>
                <w:rFonts w:ascii="CIDFont+F2" w:hAnsi="CIDFont+F2" w:cs="CIDFont+F2"/>
                <w:sz w:val="20"/>
                <w:szCs w:val="20"/>
              </w:rPr>
            </w:pPr>
            <w:r>
              <w:rPr>
                <w:rFonts w:ascii="CIDFont+F2" w:hAnsi="CIDFont+F2" w:cs="CIDFont+F2"/>
                <w:sz w:val="20"/>
                <w:szCs w:val="20"/>
              </w:rPr>
              <w:t>En pre-emergencia de</w:t>
            </w:r>
          </w:p>
          <w:p w:rsidR="00982A0C" w:rsidRPr="006830BD" w:rsidRDefault="00147615" w:rsidP="00DE48BD">
            <w:pPr>
              <w:jc w:val="center"/>
              <w:rPr>
                <w:rFonts w:ascii="Arial" w:hAnsi="Arial" w:cs="Arial"/>
                <w:sz w:val="20"/>
                <w:szCs w:val="20"/>
              </w:rPr>
            </w:pPr>
            <w:r>
              <w:rPr>
                <w:rFonts w:ascii="CIDFont+F2" w:hAnsi="CIDFont+F2" w:cs="CIDFont+F2"/>
                <w:sz w:val="20"/>
                <w:szCs w:val="20"/>
              </w:rPr>
              <w:t>m</w:t>
            </w:r>
            <w:r w:rsidR="00982A0C">
              <w:rPr>
                <w:rFonts w:ascii="CIDFont+F2" w:hAnsi="CIDFont+F2" w:cs="CIDFont+F2"/>
                <w:sz w:val="20"/>
                <w:szCs w:val="20"/>
              </w:rPr>
              <w:t>alezas</w:t>
            </w:r>
            <w:r w:rsidR="00656123">
              <w:rPr>
                <w:rFonts w:ascii="CIDFont+F2" w:hAnsi="CIDFont+F2" w:cs="CIDFont+F2"/>
                <w:sz w:val="20"/>
                <w:szCs w:val="20"/>
              </w:rPr>
              <w:t xml:space="preserve"> </w:t>
            </w:r>
            <w:r w:rsidR="00217819">
              <w:rPr>
                <w:rFonts w:ascii="CIDFont+F2" w:hAnsi="CIDFont+F2" w:cs="CIDFont+F2"/>
                <w:sz w:val="20"/>
                <w:szCs w:val="20"/>
              </w:rPr>
              <w:t>(</w:t>
            </w:r>
            <w:r w:rsidR="00DE48BD">
              <w:rPr>
                <w:rFonts w:ascii="CIDFont+F2" w:hAnsi="CIDFont+F2" w:cs="CIDFont+F2"/>
                <w:sz w:val="20"/>
                <w:szCs w:val="20"/>
              </w:rPr>
              <w:t>3</w:t>
            </w:r>
            <w:r w:rsidR="00217819">
              <w:rPr>
                <w:rFonts w:ascii="CIDFont+F2" w:hAnsi="CIDFont+F2" w:cs="CIDFont+F2"/>
                <w:sz w:val="20"/>
                <w:szCs w:val="20"/>
              </w:rPr>
              <w:t>)</w:t>
            </w:r>
          </w:p>
        </w:tc>
      </w:tr>
      <w:tr w:rsidR="000A1060" w:rsidRPr="006830BD" w:rsidTr="000A1060">
        <w:trPr>
          <w:trHeight w:val="240"/>
          <w:jc w:val="center"/>
        </w:trPr>
        <w:tc>
          <w:tcPr>
            <w:tcW w:w="1457" w:type="pct"/>
            <w:vMerge w:val="restart"/>
            <w:vAlign w:val="center"/>
          </w:tcPr>
          <w:p w:rsidR="000A1060" w:rsidRDefault="000A1060" w:rsidP="000A1060">
            <w:pPr>
              <w:jc w:val="center"/>
              <w:rPr>
                <w:rFonts w:ascii="Arial" w:hAnsi="Arial" w:cs="Arial"/>
                <w:b/>
                <w:sz w:val="20"/>
                <w:szCs w:val="20"/>
              </w:rPr>
            </w:pPr>
            <w:r>
              <w:rPr>
                <w:rFonts w:ascii="Arial" w:hAnsi="Arial" w:cs="Arial"/>
                <w:b/>
                <w:sz w:val="20"/>
                <w:szCs w:val="20"/>
              </w:rPr>
              <w:t>GARBANZO</w:t>
            </w:r>
          </w:p>
          <w:p w:rsidR="000A1060" w:rsidRDefault="000A1060" w:rsidP="000A1060">
            <w:pPr>
              <w:jc w:val="center"/>
              <w:rPr>
                <w:rFonts w:ascii="Arial" w:hAnsi="Arial" w:cs="Arial"/>
                <w:b/>
                <w:sz w:val="20"/>
                <w:szCs w:val="20"/>
              </w:rPr>
            </w:pPr>
            <w:r>
              <w:rPr>
                <w:rFonts w:ascii="Arial" w:hAnsi="Arial" w:cs="Arial"/>
                <w:b/>
                <w:sz w:val="20"/>
                <w:szCs w:val="20"/>
              </w:rPr>
              <w:t>ARVEJA</w:t>
            </w:r>
          </w:p>
          <w:p w:rsidR="000A1060" w:rsidRDefault="000A1060" w:rsidP="000A1060">
            <w:pPr>
              <w:jc w:val="center"/>
              <w:rPr>
                <w:rFonts w:ascii="Arial" w:hAnsi="Arial" w:cs="Arial"/>
                <w:b/>
                <w:sz w:val="20"/>
                <w:szCs w:val="20"/>
              </w:rPr>
            </w:pPr>
            <w:r>
              <w:rPr>
                <w:rFonts w:ascii="Arial" w:hAnsi="Arial" w:cs="Arial"/>
                <w:b/>
                <w:sz w:val="20"/>
                <w:szCs w:val="20"/>
              </w:rPr>
              <w:t>HABA</w:t>
            </w:r>
          </w:p>
          <w:p w:rsidR="000A1060" w:rsidRDefault="000A1060" w:rsidP="000A1060">
            <w:pPr>
              <w:jc w:val="center"/>
              <w:rPr>
                <w:rFonts w:ascii="Arial" w:hAnsi="Arial" w:cs="Arial"/>
                <w:b/>
                <w:sz w:val="20"/>
                <w:szCs w:val="20"/>
              </w:rPr>
            </w:pPr>
            <w:r>
              <w:rPr>
                <w:rFonts w:ascii="Arial" w:hAnsi="Arial" w:cs="Arial"/>
                <w:b/>
                <w:sz w:val="20"/>
                <w:szCs w:val="20"/>
              </w:rPr>
              <w:t>LUPINO</w:t>
            </w:r>
          </w:p>
        </w:tc>
        <w:tc>
          <w:tcPr>
            <w:tcW w:w="1783" w:type="pct"/>
            <w:vAlign w:val="center"/>
          </w:tcPr>
          <w:p w:rsidR="000A1060" w:rsidRDefault="000A1060" w:rsidP="003969DE">
            <w:pPr>
              <w:jc w:val="center"/>
              <w:rPr>
                <w:rFonts w:ascii="CIDFont+F2" w:hAnsi="CIDFont+F2" w:cs="CIDFont+F2"/>
                <w:sz w:val="20"/>
                <w:szCs w:val="20"/>
              </w:rPr>
            </w:pPr>
            <w:r>
              <w:rPr>
                <w:rFonts w:ascii="CIDFont+F2" w:hAnsi="CIDFont+F2" w:cs="CIDFont+F2"/>
                <w:sz w:val="20"/>
                <w:szCs w:val="20"/>
              </w:rPr>
              <w:t>1</w:t>
            </w:r>
            <w:r w:rsidR="003D4908">
              <w:rPr>
                <w:rFonts w:ascii="CIDFont+F2" w:hAnsi="CIDFont+F2" w:cs="CIDFont+F2"/>
                <w:sz w:val="20"/>
                <w:szCs w:val="20"/>
              </w:rPr>
              <w:t>,5 – 2</w:t>
            </w:r>
            <w:r>
              <w:rPr>
                <w:rFonts w:ascii="CIDFont+F2" w:hAnsi="CIDFont+F2" w:cs="CIDFont+F2"/>
                <w:sz w:val="20"/>
                <w:szCs w:val="20"/>
              </w:rPr>
              <w:t>,</w:t>
            </w:r>
            <w:r w:rsidR="003D4908">
              <w:rPr>
                <w:rFonts w:ascii="CIDFont+F2" w:hAnsi="CIDFont+F2" w:cs="CIDFont+F2"/>
                <w:sz w:val="20"/>
                <w:szCs w:val="20"/>
              </w:rPr>
              <w:t>1</w:t>
            </w:r>
            <w:r>
              <w:rPr>
                <w:rFonts w:ascii="CIDFont+F2" w:hAnsi="CIDFont+F2" w:cs="CIDFont+F2"/>
                <w:sz w:val="20"/>
                <w:szCs w:val="20"/>
              </w:rPr>
              <w:t xml:space="preserve"> </w:t>
            </w:r>
            <w:r w:rsidR="003969DE">
              <w:rPr>
                <w:rFonts w:ascii="CIDFont+F2" w:hAnsi="CIDFont+F2" w:cs="CIDFont+F2"/>
                <w:sz w:val="20"/>
                <w:szCs w:val="20"/>
              </w:rPr>
              <w:t>L</w:t>
            </w:r>
            <w:r>
              <w:rPr>
                <w:rFonts w:ascii="CIDFont+F2" w:hAnsi="CIDFont+F2" w:cs="CIDFont+F2"/>
                <w:sz w:val="20"/>
                <w:szCs w:val="20"/>
              </w:rPr>
              <w:t>/ha</w:t>
            </w:r>
          </w:p>
        </w:tc>
        <w:tc>
          <w:tcPr>
            <w:tcW w:w="1760" w:type="pct"/>
            <w:vAlign w:val="center"/>
          </w:tcPr>
          <w:p w:rsidR="000A1060" w:rsidRDefault="000A1060" w:rsidP="00DE48BD">
            <w:pPr>
              <w:jc w:val="center"/>
              <w:rPr>
                <w:rFonts w:ascii="CIDFont+F2" w:hAnsi="CIDFont+F2" w:cs="CIDFont+F2"/>
                <w:sz w:val="20"/>
                <w:szCs w:val="20"/>
              </w:rPr>
            </w:pPr>
            <w:r>
              <w:rPr>
                <w:rFonts w:ascii="CIDFont+F2" w:hAnsi="CIDFont+F2" w:cs="CIDFont+F2"/>
                <w:sz w:val="20"/>
                <w:szCs w:val="20"/>
              </w:rPr>
              <w:t>Pre-siembra del cultivo (hasta 10 días antes de la siembra)</w:t>
            </w:r>
            <w:r w:rsidR="009864AB">
              <w:rPr>
                <w:rFonts w:ascii="CIDFont+F2" w:hAnsi="CIDFont+F2" w:cs="CIDFont+F2"/>
                <w:sz w:val="20"/>
                <w:szCs w:val="20"/>
              </w:rPr>
              <w:t xml:space="preserve"> (</w:t>
            </w:r>
            <w:r w:rsidR="00DE48BD">
              <w:rPr>
                <w:rFonts w:ascii="CIDFont+F2" w:hAnsi="CIDFont+F2" w:cs="CIDFont+F2"/>
                <w:sz w:val="20"/>
                <w:szCs w:val="20"/>
              </w:rPr>
              <w:t>4</w:t>
            </w:r>
            <w:r w:rsidR="009864AB">
              <w:rPr>
                <w:rFonts w:ascii="CIDFont+F2" w:hAnsi="CIDFont+F2" w:cs="CIDFont+F2"/>
                <w:sz w:val="20"/>
                <w:szCs w:val="20"/>
              </w:rPr>
              <w:t>)</w:t>
            </w:r>
          </w:p>
        </w:tc>
      </w:tr>
      <w:tr w:rsidR="000A1060" w:rsidRPr="006830BD" w:rsidTr="0013238B">
        <w:trPr>
          <w:trHeight w:val="240"/>
          <w:jc w:val="center"/>
        </w:trPr>
        <w:tc>
          <w:tcPr>
            <w:tcW w:w="1457" w:type="pct"/>
            <w:vMerge/>
            <w:vAlign w:val="center"/>
          </w:tcPr>
          <w:p w:rsidR="000A1060" w:rsidRDefault="000A1060" w:rsidP="0068161E">
            <w:pPr>
              <w:jc w:val="center"/>
              <w:rPr>
                <w:rFonts w:ascii="Arial" w:hAnsi="Arial" w:cs="Arial"/>
                <w:b/>
                <w:sz w:val="20"/>
                <w:szCs w:val="20"/>
              </w:rPr>
            </w:pPr>
          </w:p>
        </w:tc>
        <w:tc>
          <w:tcPr>
            <w:tcW w:w="1783" w:type="pct"/>
            <w:vAlign w:val="center"/>
          </w:tcPr>
          <w:p w:rsidR="000A1060" w:rsidRDefault="003969DE" w:rsidP="003969DE">
            <w:pPr>
              <w:jc w:val="center"/>
              <w:rPr>
                <w:rFonts w:ascii="CIDFont+F2" w:hAnsi="CIDFont+F2" w:cs="CIDFont+F2"/>
                <w:sz w:val="20"/>
                <w:szCs w:val="20"/>
              </w:rPr>
            </w:pPr>
            <w:r>
              <w:rPr>
                <w:rFonts w:ascii="CIDFont+F2" w:hAnsi="CIDFont+F2" w:cs="CIDFont+F2"/>
                <w:sz w:val="20"/>
                <w:szCs w:val="20"/>
              </w:rPr>
              <w:t>1</w:t>
            </w:r>
            <w:r w:rsidR="000A1060">
              <w:rPr>
                <w:rFonts w:ascii="CIDFont+F2" w:hAnsi="CIDFont+F2" w:cs="CIDFont+F2"/>
                <w:sz w:val="20"/>
                <w:szCs w:val="20"/>
              </w:rPr>
              <w:t xml:space="preserve"> – 1</w:t>
            </w:r>
            <w:r>
              <w:rPr>
                <w:rFonts w:ascii="CIDFont+F2" w:hAnsi="CIDFont+F2" w:cs="CIDFont+F2"/>
                <w:sz w:val="20"/>
                <w:szCs w:val="20"/>
              </w:rPr>
              <w:t>,5</w:t>
            </w:r>
            <w:r w:rsidR="000A1060">
              <w:rPr>
                <w:rFonts w:ascii="CIDFont+F2" w:hAnsi="CIDFont+F2" w:cs="CIDFont+F2"/>
                <w:sz w:val="20"/>
                <w:szCs w:val="20"/>
              </w:rPr>
              <w:t xml:space="preserve"> </w:t>
            </w:r>
            <w:r>
              <w:rPr>
                <w:rFonts w:ascii="CIDFont+F2" w:hAnsi="CIDFont+F2" w:cs="CIDFont+F2"/>
                <w:sz w:val="20"/>
                <w:szCs w:val="20"/>
              </w:rPr>
              <w:t>L</w:t>
            </w:r>
            <w:r w:rsidR="000A1060">
              <w:rPr>
                <w:rFonts w:ascii="CIDFont+F2" w:hAnsi="CIDFont+F2" w:cs="CIDFont+F2"/>
                <w:sz w:val="20"/>
                <w:szCs w:val="20"/>
              </w:rPr>
              <w:t>/ha</w:t>
            </w:r>
          </w:p>
        </w:tc>
        <w:tc>
          <w:tcPr>
            <w:tcW w:w="1760" w:type="pct"/>
            <w:vAlign w:val="center"/>
          </w:tcPr>
          <w:p w:rsidR="000A1060" w:rsidRDefault="000A1060" w:rsidP="00DE48BD">
            <w:pPr>
              <w:jc w:val="center"/>
              <w:rPr>
                <w:rFonts w:ascii="CIDFont+F2" w:hAnsi="CIDFont+F2" w:cs="CIDFont+F2"/>
                <w:sz w:val="20"/>
                <w:szCs w:val="20"/>
              </w:rPr>
            </w:pPr>
            <w:r>
              <w:rPr>
                <w:rFonts w:ascii="CIDFont+F2" w:hAnsi="CIDFont+F2" w:cs="CIDFont+F2"/>
                <w:sz w:val="20"/>
                <w:szCs w:val="20"/>
              </w:rPr>
              <w:t>Pre-emergencia del cultivo</w:t>
            </w:r>
            <w:r w:rsidR="00DE48BD">
              <w:rPr>
                <w:rFonts w:ascii="CIDFont+F2" w:hAnsi="CIDFont+F2" w:cs="CIDFont+F2"/>
                <w:sz w:val="20"/>
                <w:szCs w:val="20"/>
              </w:rPr>
              <w:t xml:space="preserve"> (</w:t>
            </w:r>
            <w:r w:rsidR="00DE48BD">
              <w:rPr>
                <w:rFonts w:ascii="Arial" w:hAnsi="Arial" w:cs="Arial"/>
                <w:color w:val="000000"/>
                <w:sz w:val="20"/>
                <w:szCs w:val="20"/>
              </w:rPr>
              <w:t>A</w:t>
            </w:r>
            <w:r w:rsidR="00DE48BD" w:rsidRPr="00DE48BD">
              <w:rPr>
                <w:rFonts w:ascii="Arial" w:hAnsi="Arial" w:cs="Arial"/>
                <w:color w:val="000000"/>
                <w:sz w:val="20"/>
                <w:szCs w:val="20"/>
              </w:rPr>
              <w:t>plicar dentro de los dos días posteriores a la siembra.</w:t>
            </w:r>
            <w:r w:rsidR="00DE48BD">
              <w:rPr>
                <w:rFonts w:ascii="CIDFont+F2" w:hAnsi="CIDFont+F2" w:cs="CIDFont+F2"/>
                <w:sz w:val="20"/>
                <w:szCs w:val="20"/>
              </w:rPr>
              <w:t>)</w:t>
            </w:r>
            <w:r w:rsidR="009864AB">
              <w:rPr>
                <w:rFonts w:ascii="CIDFont+F2" w:hAnsi="CIDFont+F2" w:cs="CIDFont+F2"/>
                <w:sz w:val="20"/>
                <w:szCs w:val="20"/>
              </w:rPr>
              <w:t xml:space="preserve"> (</w:t>
            </w:r>
            <w:r w:rsidR="00DE48BD">
              <w:rPr>
                <w:rFonts w:ascii="CIDFont+F2" w:hAnsi="CIDFont+F2" w:cs="CIDFont+F2"/>
                <w:sz w:val="20"/>
                <w:szCs w:val="20"/>
              </w:rPr>
              <w:t>4</w:t>
            </w:r>
            <w:r w:rsidR="009864AB">
              <w:rPr>
                <w:rFonts w:ascii="CIDFont+F2" w:hAnsi="CIDFont+F2" w:cs="CIDFont+F2"/>
                <w:sz w:val="20"/>
                <w:szCs w:val="20"/>
              </w:rPr>
              <w:t>)</w:t>
            </w:r>
          </w:p>
        </w:tc>
      </w:tr>
      <w:tr w:rsidR="00DE48BD" w:rsidRPr="006830BD" w:rsidTr="0013238B">
        <w:trPr>
          <w:trHeight w:val="477"/>
          <w:jc w:val="center"/>
        </w:trPr>
        <w:tc>
          <w:tcPr>
            <w:tcW w:w="1457" w:type="pct"/>
            <w:vAlign w:val="center"/>
          </w:tcPr>
          <w:p w:rsidR="00DE48BD" w:rsidRDefault="00DE48BD" w:rsidP="00104EB0">
            <w:pPr>
              <w:jc w:val="center"/>
              <w:rPr>
                <w:rFonts w:ascii="Arial" w:hAnsi="Arial" w:cs="Arial"/>
                <w:b/>
                <w:sz w:val="20"/>
                <w:szCs w:val="20"/>
              </w:rPr>
            </w:pPr>
            <w:r>
              <w:rPr>
                <w:rFonts w:ascii="Arial" w:hAnsi="Arial" w:cs="Arial"/>
                <w:b/>
                <w:sz w:val="20"/>
                <w:szCs w:val="20"/>
              </w:rPr>
              <w:t>LENTEJA</w:t>
            </w:r>
          </w:p>
          <w:p w:rsidR="00DE48BD" w:rsidRDefault="00DE48BD" w:rsidP="00104EB0">
            <w:pPr>
              <w:jc w:val="center"/>
              <w:rPr>
                <w:rFonts w:ascii="Arial" w:hAnsi="Arial" w:cs="Arial"/>
                <w:b/>
                <w:sz w:val="20"/>
                <w:szCs w:val="20"/>
              </w:rPr>
            </w:pPr>
            <w:r>
              <w:rPr>
                <w:rFonts w:ascii="Arial" w:hAnsi="Arial" w:cs="Arial"/>
                <w:b/>
                <w:sz w:val="20"/>
                <w:szCs w:val="20"/>
              </w:rPr>
              <w:t>VICIA</w:t>
            </w:r>
          </w:p>
        </w:tc>
        <w:tc>
          <w:tcPr>
            <w:tcW w:w="1783" w:type="pct"/>
            <w:vAlign w:val="center"/>
          </w:tcPr>
          <w:p w:rsidR="00DE48BD" w:rsidRDefault="00DE48BD" w:rsidP="003969DE">
            <w:pPr>
              <w:jc w:val="center"/>
              <w:rPr>
                <w:rFonts w:ascii="CIDFont+F2" w:hAnsi="CIDFont+F2" w:cs="CIDFont+F2"/>
                <w:sz w:val="20"/>
                <w:szCs w:val="20"/>
              </w:rPr>
            </w:pPr>
            <w:r>
              <w:rPr>
                <w:rFonts w:ascii="CIDFont+F2" w:hAnsi="CIDFont+F2" w:cs="CIDFont+F2"/>
                <w:sz w:val="20"/>
                <w:szCs w:val="20"/>
              </w:rPr>
              <w:t>1</w:t>
            </w:r>
            <w:r w:rsidR="003969DE">
              <w:rPr>
                <w:rFonts w:ascii="CIDFont+F2" w:hAnsi="CIDFont+F2" w:cs="CIDFont+F2"/>
                <w:sz w:val="20"/>
                <w:szCs w:val="20"/>
              </w:rPr>
              <w:t>,5</w:t>
            </w:r>
            <w:r>
              <w:rPr>
                <w:rFonts w:ascii="CIDFont+F2" w:hAnsi="CIDFont+F2" w:cs="CIDFont+F2"/>
                <w:sz w:val="20"/>
                <w:szCs w:val="20"/>
              </w:rPr>
              <w:t xml:space="preserve"> – </w:t>
            </w:r>
            <w:r w:rsidR="003969DE">
              <w:rPr>
                <w:rFonts w:ascii="CIDFont+F2" w:hAnsi="CIDFont+F2" w:cs="CIDFont+F2"/>
                <w:sz w:val="20"/>
                <w:szCs w:val="20"/>
              </w:rPr>
              <w:t>2,1</w:t>
            </w:r>
            <w:r>
              <w:rPr>
                <w:rFonts w:ascii="CIDFont+F2" w:hAnsi="CIDFont+F2" w:cs="CIDFont+F2"/>
                <w:sz w:val="20"/>
                <w:szCs w:val="20"/>
              </w:rPr>
              <w:t xml:space="preserve"> </w:t>
            </w:r>
            <w:r w:rsidR="003969DE">
              <w:rPr>
                <w:rFonts w:ascii="CIDFont+F2" w:hAnsi="CIDFont+F2" w:cs="CIDFont+F2"/>
                <w:sz w:val="20"/>
                <w:szCs w:val="20"/>
              </w:rPr>
              <w:t>L</w:t>
            </w:r>
            <w:r>
              <w:rPr>
                <w:rFonts w:ascii="CIDFont+F2" w:hAnsi="CIDFont+F2" w:cs="CIDFont+F2"/>
                <w:sz w:val="20"/>
                <w:szCs w:val="20"/>
              </w:rPr>
              <w:t>/ha</w:t>
            </w:r>
          </w:p>
        </w:tc>
        <w:tc>
          <w:tcPr>
            <w:tcW w:w="1760" w:type="pct"/>
            <w:vAlign w:val="center"/>
          </w:tcPr>
          <w:p w:rsidR="00DE48BD" w:rsidRDefault="00DE48BD" w:rsidP="00DE48BD">
            <w:pPr>
              <w:jc w:val="center"/>
              <w:rPr>
                <w:rFonts w:ascii="CIDFont+F2" w:hAnsi="CIDFont+F2" w:cs="CIDFont+F2"/>
                <w:sz w:val="20"/>
                <w:szCs w:val="20"/>
              </w:rPr>
            </w:pPr>
            <w:r>
              <w:rPr>
                <w:rFonts w:ascii="CIDFont+F2" w:hAnsi="CIDFont+F2" w:cs="CIDFont+F2"/>
                <w:sz w:val="20"/>
                <w:szCs w:val="20"/>
              </w:rPr>
              <w:t>Pre-siembra del cultivo (hasta 10 días antes de la siembra) (5)</w:t>
            </w:r>
          </w:p>
        </w:tc>
      </w:tr>
      <w:tr w:rsidR="00D8495A" w:rsidRPr="006830BD" w:rsidTr="0013238B">
        <w:trPr>
          <w:trHeight w:val="477"/>
          <w:jc w:val="center"/>
        </w:trPr>
        <w:tc>
          <w:tcPr>
            <w:tcW w:w="1457" w:type="pct"/>
            <w:vAlign w:val="center"/>
          </w:tcPr>
          <w:p w:rsidR="00D8495A" w:rsidRDefault="00D8495A" w:rsidP="002F01E4">
            <w:pPr>
              <w:jc w:val="center"/>
              <w:rPr>
                <w:rFonts w:ascii="Arial" w:hAnsi="Arial" w:cs="Arial"/>
                <w:b/>
                <w:sz w:val="20"/>
                <w:szCs w:val="20"/>
              </w:rPr>
            </w:pPr>
            <w:r>
              <w:rPr>
                <w:rFonts w:ascii="Arial" w:hAnsi="Arial" w:cs="Arial"/>
                <w:b/>
                <w:sz w:val="20"/>
                <w:szCs w:val="20"/>
              </w:rPr>
              <w:t>POROTO MUNG</w:t>
            </w:r>
          </w:p>
        </w:tc>
        <w:tc>
          <w:tcPr>
            <w:tcW w:w="1783" w:type="pct"/>
            <w:vAlign w:val="center"/>
          </w:tcPr>
          <w:p w:rsidR="00D8495A" w:rsidRDefault="00D8495A" w:rsidP="003969DE">
            <w:pPr>
              <w:jc w:val="center"/>
              <w:rPr>
                <w:rFonts w:ascii="CIDFont+F2" w:hAnsi="CIDFont+F2" w:cs="CIDFont+F2"/>
                <w:sz w:val="20"/>
                <w:szCs w:val="20"/>
              </w:rPr>
            </w:pPr>
            <w:r>
              <w:rPr>
                <w:rFonts w:ascii="CIDFont+F2" w:hAnsi="CIDFont+F2" w:cs="CIDFont+F2"/>
                <w:sz w:val="20"/>
                <w:szCs w:val="20"/>
              </w:rPr>
              <w:t>1</w:t>
            </w:r>
            <w:r w:rsidR="003969DE">
              <w:rPr>
                <w:rFonts w:ascii="CIDFont+F2" w:hAnsi="CIDFont+F2" w:cs="CIDFont+F2"/>
                <w:sz w:val="20"/>
                <w:szCs w:val="20"/>
              </w:rPr>
              <w:t>,5</w:t>
            </w:r>
            <w:r>
              <w:rPr>
                <w:rFonts w:ascii="CIDFont+F2" w:hAnsi="CIDFont+F2" w:cs="CIDFont+F2"/>
                <w:sz w:val="20"/>
                <w:szCs w:val="20"/>
              </w:rPr>
              <w:t xml:space="preserve"> </w:t>
            </w:r>
            <w:r w:rsidR="003969DE">
              <w:rPr>
                <w:rFonts w:ascii="CIDFont+F2" w:hAnsi="CIDFont+F2" w:cs="CIDFont+F2"/>
                <w:sz w:val="20"/>
                <w:szCs w:val="20"/>
              </w:rPr>
              <w:t>L</w:t>
            </w:r>
            <w:r>
              <w:rPr>
                <w:rFonts w:ascii="CIDFont+F2" w:hAnsi="CIDFont+F2" w:cs="CIDFont+F2"/>
                <w:sz w:val="20"/>
                <w:szCs w:val="20"/>
              </w:rPr>
              <w:t>/ha</w:t>
            </w:r>
          </w:p>
        </w:tc>
        <w:tc>
          <w:tcPr>
            <w:tcW w:w="1760" w:type="pct"/>
            <w:vAlign w:val="center"/>
          </w:tcPr>
          <w:p w:rsidR="00D8495A" w:rsidRDefault="00D8495A" w:rsidP="002F01E4">
            <w:pPr>
              <w:jc w:val="center"/>
              <w:rPr>
                <w:rFonts w:ascii="CIDFont+F2" w:hAnsi="CIDFont+F2" w:cs="CIDFont+F2"/>
                <w:sz w:val="20"/>
                <w:szCs w:val="20"/>
              </w:rPr>
            </w:pPr>
            <w:r>
              <w:rPr>
                <w:rFonts w:ascii="CIDFont+F2" w:hAnsi="CIDFont+F2" w:cs="CIDFont+F2"/>
                <w:sz w:val="20"/>
                <w:szCs w:val="20"/>
              </w:rPr>
              <w:t>Barbecho químico (hasta 120 días antes de la siembra) (6)</w:t>
            </w:r>
          </w:p>
        </w:tc>
      </w:tr>
      <w:tr w:rsidR="00D8495A" w:rsidRPr="006830BD" w:rsidTr="0013238B">
        <w:trPr>
          <w:trHeight w:val="477"/>
          <w:jc w:val="center"/>
        </w:trPr>
        <w:tc>
          <w:tcPr>
            <w:tcW w:w="1457" w:type="pct"/>
            <w:vAlign w:val="center"/>
          </w:tcPr>
          <w:p w:rsidR="00D8495A" w:rsidRDefault="00D8495A" w:rsidP="00017F91">
            <w:pPr>
              <w:jc w:val="center"/>
              <w:rPr>
                <w:rFonts w:ascii="Arial" w:hAnsi="Arial" w:cs="Arial"/>
                <w:b/>
                <w:sz w:val="20"/>
                <w:szCs w:val="20"/>
              </w:rPr>
            </w:pPr>
            <w:r>
              <w:rPr>
                <w:rFonts w:ascii="Arial" w:hAnsi="Arial" w:cs="Arial"/>
                <w:b/>
                <w:sz w:val="20"/>
                <w:szCs w:val="20"/>
              </w:rPr>
              <w:t>AVENA</w:t>
            </w:r>
          </w:p>
          <w:p w:rsidR="00D8495A" w:rsidRDefault="00D8495A" w:rsidP="00017F91">
            <w:pPr>
              <w:jc w:val="center"/>
              <w:rPr>
                <w:rFonts w:ascii="Arial" w:hAnsi="Arial" w:cs="Arial"/>
                <w:b/>
                <w:sz w:val="20"/>
                <w:szCs w:val="20"/>
              </w:rPr>
            </w:pPr>
            <w:r>
              <w:rPr>
                <w:rFonts w:ascii="Arial" w:hAnsi="Arial" w:cs="Arial"/>
                <w:b/>
                <w:sz w:val="20"/>
                <w:szCs w:val="20"/>
              </w:rPr>
              <w:t>CENTENO</w:t>
            </w:r>
          </w:p>
        </w:tc>
        <w:tc>
          <w:tcPr>
            <w:tcW w:w="1783" w:type="pct"/>
            <w:vAlign w:val="center"/>
          </w:tcPr>
          <w:p w:rsidR="00D8495A" w:rsidRDefault="00D8495A" w:rsidP="003969DE">
            <w:pPr>
              <w:jc w:val="center"/>
              <w:rPr>
                <w:rFonts w:ascii="CIDFont+F2" w:hAnsi="CIDFont+F2" w:cs="CIDFont+F2"/>
                <w:sz w:val="20"/>
                <w:szCs w:val="20"/>
              </w:rPr>
            </w:pPr>
            <w:r>
              <w:rPr>
                <w:rFonts w:ascii="CIDFont+F2" w:hAnsi="CIDFont+F2" w:cs="CIDFont+F2"/>
                <w:sz w:val="20"/>
                <w:szCs w:val="20"/>
              </w:rPr>
              <w:t>1</w:t>
            </w:r>
            <w:r w:rsidR="003969DE">
              <w:rPr>
                <w:rFonts w:ascii="CIDFont+F2" w:hAnsi="CIDFont+F2" w:cs="CIDFont+F2"/>
                <w:sz w:val="20"/>
                <w:szCs w:val="20"/>
              </w:rPr>
              <w:t>,5</w:t>
            </w:r>
            <w:r>
              <w:rPr>
                <w:rFonts w:ascii="CIDFont+F2" w:hAnsi="CIDFont+F2" w:cs="CIDFont+F2"/>
                <w:sz w:val="20"/>
                <w:szCs w:val="20"/>
              </w:rPr>
              <w:t xml:space="preserve"> </w:t>
            </w:r>
            <w:r w:rsidR="003969DE">
              <w:rPr>
                <w:rFonts w:ascii="CIDFont+F2" w:hAnsi="CIDFont+F2" w:cs="CIDFont+F2"/>
                <w:sz w:val="20"/>
                <w:szCs w:val="20"/>
              </w:rPr>
              <w:t>L</w:t>
            </w:r>
            <w:r>
              <w:rPr>
                <w:rFonts w:ascii="CIDFont+F2" w:hAnsi="CIDFont+F2" w:cs="CIDFont+F2"/>
                <w:sz w:val="20"/>
                <w:szCs w:val="20"/>
              </w:rPr>
              <w:t>/ha</w:t>
            </w:r>
          </w:p>
        </w:tc>
        <w:tc>
          <w:tcPr>
            <w:tcW w:w="1760" w:type="pct"/>
            <w:vAlign w:val="center"/>
          </w:tcPr>
          <w:p w:rsidR="00D8495A" w:rsidRDefault="00D8495A" w:rsidP="00017F91">
            <w:pPr>
              <w:jc w:val="center"/>
              <w:rPr>
                <w:rFonts w:ascii="CIDFont+F2" w:hAnsi="CIDFont+F2" w:cs="CIDFont+F2"/>
                <w:sz w:val="20"/>
                <w:szCs w:val="20"/>
              </w:rPr>
            </w:pPr>
            <w:r>
              <w:rPr>
                <w:rFonts w:ascii="CIDFont+F2" w:hAnsi="CIDFont+F2" w:cs="CIDFont+F2"/>
                <w:sz w:val="20"/>
                <w:szCs w:val="20"/>
              </w:rPr>
              <w:t>Pre-siembra del cultivo (hasta 10 días antes de la siembra) (5)</w:t>
            </w:r>
          </w:p>
        </w:tc>
      </w:tr>
      <w:tr w:rsidR="00D8495A" w:rsidRPr="006830BD" w:rsidTr="0013238B">
        <w:trPr>
          <w:trHeight w:val="477"/>
          <w:jc w:val="center"/>
        </w:trPr>
        <w:tc>
          <w:tcPr>
            <w:tcW w:w="1457" w:type="pct"/>
            <w:vAlign w:val="center"/>
          </w:tcPr>
          <w:p w:rsidR="00D8495A" w:rsidRDefault="00D8495A" w:rsidP="0068161E">
            <w:pPr>
              <w:jc w:val="center"/>
              <w:rPr>
                <w:rFonts w:ascii="Arial" w:hAnsi="Arial" w:cs="Arial"/>
                <w:b/>
                <w:sz w:val="20"/>
                <w:szCs w:val="20"/>
              </w:rPr>
            </w:pPr>
            <w:r>
              <w:rPr>
                <w:rFonts w:ascii="Arial" w:hAnsi="Arial" w:cs="Arial"/>
                <w:b/>
                <w:sz w:val="20"/>
                <w:szCs w:val="20"/>
              </w:rPr>
              <w:t>TRIGO</w:t>
            </w:r>
          </w:p>
          <w:p w:rsidR="00D8495A" w:rsidRDefault="00D8495A" w:rsidP="0068161E">
            <w:pPr>
              <w:jc w:val="center"/>
              <w:rPr>
                <w:rFonts w:ascii="Arial" w:hAnsi="Arial" w:cs="Arial"/>
                <w:b/>
                <w:sz w:val="20"/>
                <w:szCs w:val="20"/>
              </w:rPr>
            </w:pPr>
            <w:r>
              <w:rPr>
                <w:rFonts w:ascii="Arial" w:hAnsi="Arial" w:cs="Arial"/>
                <w:b/>
                <w:sz w:val="20"/>
                <w:szCs w:val="20"/>
              </w:rPr>
              <w:t>CEBADA</w:t>
            </w:r>
          </w:p>
        </w:tc>
        <w:tc>
          <w:tcPr>
            <w:tcW w:w="1783" w:type="pct"/>
            <w:vAlign w:val="center"/>
          </w:tcPr>
          <w:p w:rsidR="00D8495A" w:rsidRDefault="00D8495A" w:rsidP="003969DE">
            <w:pPr>
              <w:jc w:val="center"/>
              <w:rPr>
                <w:rFonts w:ascii="CIDFont+F2" w:hAnsi="CIDFont+F2" w:cs="CIDFont+F2"/>
                <w:sz w:val="20"/>
                <w:szCs w:val="20"/>
              </w:rPr>
            </w:pPr>
            <w:r>
              <w:rPr>
                <w:rFonts w:ascii="CIDFont+F2" w:hAnsi="CIDFont+F2" w:cs="CIDFont+F2"/>
                <w:sz w:val="20"/>
                <w:szCs w:val="20"/>
              </w:rPr>
              <w:t>1</w:t>
            </w:r>
            <w:r w:rsidR="003969DE">
              <w:rPr>
                <w:rFonts w:ascii="CIDFont+F2" w:hAnsi="CIDFont+F2" w:cs="CIDFont+F2"/>
                <w:sz w:val="20"/>
                <w:szCs w:val="20"/>
              </w:rPr>
              <w:t>,5</w:t>
            </w:r>
            <w:r>
              <w:rPr>
                <w:rFonts w:ascii="CIDFont+F2" w:hAnsi="CIDFont+F2" w:cs="CIDFont+F2"/>
                <w:sz w:val="20"/>
                <w:szCs w:val="20"/>
              </w:rPr>
              <w:t xml:space="preserve"> </w:t>
            </w:r>
            <w:r w:rsidR="003969DE">
              <w:rPr>
                <w:rFonts w:ascii="CIDFont+F2" w:hAnsi="CIDFont+F2" w:cs="CIDFont+F2"/>
                <w:sz w:val="20"/>
                <w:szCs w:val="20"/>
              </w:rPr>
              <w:t>L</w:t>
            </w:r>
            <w:r>
              <w:rPr>
                <w:rFonts w:ascii="CIDFont+F2" w:hAnsi="CIDFont+F2" w:cs="CIDFont+F2"/>
                <w:sz w:val="20"/>
                <w:szCs w:val="20"/>
              </w:rPr>
              <w:t>/ha</w:t>
            </w:r>
          </w:p>
        </w:tc>
        <w:tc>
          <w:tcPr>
            <w:tcW w:w="1760" w:type="pct"/>
            <w:vAlign w:val="center"/>
          </w:tcPr>
          <w:p w:rsidR="00D8495A" w:rsidRDefault="00D8495A" w:rsidP="0068161E">
            <w:pPr>
              <w:jc w:val="center"/>
              <w:rPr>
                <w:rFonts w:ascii="CIDFont+F2" w:hAnsi="CIDFont+F2" w:cs="CIDFont+F2"/>
                <w:sz w:val="20"/>
                <w:szCs w:val="20"/>
              </w:rPr>
            </w:pPr>
            <w:r>
              <w:rPr>
                <w:rFonts w:ascii="CIDFont+F2" w:hAnsi="CIDFont+F2" w:cs="CIDFont+F2"/>
                <w:sz w:val="20"/>
                <w:szCs w:val="20"/>
              </w:rPr>
              <w:t>Pre-siembra del cultivo (hasta 10 días antes de la siembra) (7)</w:t>
            </w:r>
          </w:p>
        </w:tc>
      </w:tr>
      <w:tr w:rsidR="00F066A2" w:rsidRPr="006830BD" w:rsidTr="0013238B">
        <w:trPr>
          <w:jc w:val="center"/>
        </w:trPr>
        <w:tc>
          <w:tcPr>
            <w:tcW w:w="1457" w:type="pct"/>
            <w:vAlign w:val="center"/>
          </w:tcPr>
          <w:p w:rsidR="00F066A2" w:rsidRPr="002B2A14" w:rsidRDefault="00F066A2" w:rsidP="00435F28">
            <w:pPr>
              <w:jc w:val="center"/>
              <w:rPr>
                <w:rFonts w:ascii="Arial" w:hAnsi="Arial" w:cs="Arial"/>
                <w:b/>
                <w:sz w:val="20"/>
                <w:szCs w:val="20"/>
              </w:rPr>
            </w:pPr>
            <w:r w:rsidRPr="002B2A14">
              <w:rPr>
                <w:rFonts w:ascii="Arial" w:hAnsi="Arial" w:cs="Arial"/>
                <w:b/>
                <w:sz w:val="20"/>
                <w:szCs w:val="20"/>
              </w:rPr>
              <w:t>ALGODÓN</w:t>
            </w:r>
          </w:p>
        </w:tc>
        <w:tc>
          <w:tcPr>
            <w:tcW w:w="1783" w:type="pct"/>
            <w:vAlign w:val="center"/>
          </w:tcPr>
          <w:p w:rsidR="00F066A2" w:rsidRPr="00656123" w:rsidRDefault="00F066A2" w:rsidP="00435F28">
            <w:pPr>
              <w:autoSpaceDE w:val="0"/>
              <w:autoSpaceDN w:val="0"/>
              <w:adjustRightInd w:val="0"/>
              <w:jc w:val="center"/>
              <w:rPr>
                <w:rFonts w:ascii="CIDFont+F2" w:hAnsi="CIDFont+F2" w:cs="CIDFont+F2"/>
                <w:sz w:val="20"/>
                <w:szCs w:val="20"/>
              </w:rPr>
            </w:pPr>
            <w:r>
              <w:rPr>
                <w:rFonts w:ascii="CIDFont+F2" w:hAnsi="CIDFont+F2" w:cs="CIDFont+F2"/>
                <w:sz w:val="20"/>
                <w:szCs w:val="20"/>
              </w:rPr>
              <w:t>2 – 2,25 L/ha + 1,</w:t>
            </w:r>
            <w:r w:rsidRPr="00656123">
              <w:rPr>
                <w:rFonts w:ascii="CIDFont+F2" w:hAnsi="CIDFont+F2" w:cs="CIDFont+F2"/>
                <w:sz w:val="20"/>
                <w:szCs w:val="20"/>
              </w:rPr>
              <w:t xml:space="preserve">3 L/ha </w:t>
            </w:r>
          </w:p>
          <w:p w:rsidR="00F066A2" w:rsidRDefault="00F066A2" w:rsidP="00435F28">
            <w:pPr>
              <w:jc w:val="center"/>
              <w:rPr>
                <w:rFonts w:ascii="CIDFont+F2" w:hAnsi="CIDFont+F2" w:cs="CIDFont+F2"/>
                <w:sz w:val="20"/>
                <w:szCs w:val="20"/>
              </w:rPr>
            </w:pPr>
            <w:r>
              <w:rPr>
                <w:rFonts w:ascii="CIDFont+F2" w:hAnsi="CIDFont+F2" w:cs="CIDFont+F2"/>
                <w:sz w:val="20"/>
                <w:szCs w:val="20"/>
              </w:rPr>
              <w:t>S-Metolacloro 96 % p/v</w:t>
            </w:r>
            <w:r w:rsidRPr="00656123">
              <w:rPr>
                <w:rFonts w:ascii="CIDFont+F2" w:hAnsi="CIDFont+F2" w:cs="CIDFont+F2"/>
                <w:sz w:val="20"/>
                <w:szCs w:val="20"/>
              </w:rPr>
              <w:t xml:space="preserve"> EC</w:t>
            </w:r>
          </w:p>
        </w:tc>
        <w:tc>
          <w:tcPr>
            <w:tcW w:w="1760" w:type="pct"/>
            <w:tcBorders>
              <w:bottom w:val="single" w:sz="4" w:space="0" w:color="auto"/>
            </w:tcBorders>
            <w:vAlign w:val="center"/>
          </w:tcPr>
          <w:p w:rsidR="00F066A2" w:rsidRDefault="00037A4B" w:rsidP="00435F28">
            <w:pPr>
              <w:autoSpaceDE w:val="0"/>
              <w:autoSpaceDN w:val="0"/>
              <w:adjustRightInd w:val="0"/>
              <w:jc w:val="center"/>
              <w:rPr>
                <w:rFonts w:ascii="CIDFont+F2" w:hAnsi="CIDFont+F2" w:cs="CIDFont+F2"/>
                <w:sz w:val="20"/>
                <w:szCs w:val="20"/>
              </w:rPr>
            </w:pPr>
            <w:r>
              <w:rPr>
                <w:rFonts w:ascii="CIDFont+F2" w:hAnsi="CIDFont+F2" w:cs="CIDFont+F2"/>
                <w:sz w:val="20"/>
                <w:szCs w:val="20"/>
              </w:rPr>
              <w:t>Pre-emergencia del cultivo (8). La dosis de S-Metolacloro corresponde a suelos de textura media.</w:t>
            </w:r>
          </w:p>
        </w:tc>
      </w:tr>
      <w:tr w:rsidR="00037A4B" w:rsidRPr="006830BD" w:rsidTr="0013238B">
        <w:trPr>
          <w:jc w:val="center"/>
        </w:trPr>
        <w:tc>
          <w:tcPr>
            <w:tcW w:w="1457" w:type="pct"/>
            <w:vAlign w:val="center"/>
          </w:tcPr>
          <w:p w:rsidR="00037A4B" w:rsidRPr="003936FD" w:rsidRDefault="00037A4B" w:rsidP="00435F28">
            <w:pPr>
              <w:jc w:val="center"/>
              <w:rPr>
                <w:rFonts w:ascii="Arial" w:hAnsi="Arial" w:cs="Arial"/>
                <w:b/>
                <w:sz w:val="20"/>
                <w:szCs w:val="20"/>
                <w:highlight w:val="yellow"/>
              </w:rPr>
            </w:pPr>
            <w:r w:rsidRPr="002B2A14">
              <w:rPr>
                <w:rFonts w:ascii="Arial" w:hAnsi="Arial" w:cs="Arial"/>
                <w:b/>
                <w:sz w:val="20"/>
                <w:szCs w:val="20"/>
              </w:rPr>
              <w:t xml:space="preserve">MANI </w:t>
            </w:r>
          </w:p>
        </w:tc>
        <w:tc>
          <w:tcPr>
            <w:tcW w:w="1783" w:type="pct"/>
            <w:vAlign w:val="center"/>
          </w:tcPr>
          <w:p w:rsidR="00037A4B" w:rsidRPr="00656123" w:rsidRDefault="00037A4B" w:rsidP="00435F28">
            <w:pPr>
              <w:autoSpaceDE w:val="0"/>
              <w:autoSpaceDN w:val="0"/>
              <w:adjustRightInd w:val="0"/>
              <w:jc w:val="center"/>
              <w:rPr>
                <w:rFonts w:ascii="CIDFont+F2" w:hAnsi="CIDFont+F2" w:cs="CIDFont+F2"/>
                <w:sz w:val="20"/>
                <w:szCs w:val="20"/>
              </w:rPr>
            </w:pPr>
            <w:r>
              <w:rPr>
                <w:rFonts w:ascii="CIDFont+F2" w:hAnsi="CIDFont+F2" w:cs="CIDFont+F2"/>
                <w:sz w:val="20"/>
                <w:szCs w:val="20"/>
              </w:rPr>
              <w:t>2 – 2,25 L/ha + 1,</w:t>
            </w:r>
            <w:r w:rsidRPr="00656123">
              <w:rPr>
                <w:rFonts w:ascii="CIDFont+F2" w:hAnsi="CIDFont+F2" w:cs="CIDFont+F2"/>
                <w:sz w:val="20"/>
                <w:szCs w:val="20"/>
              </w:rPr>
              <w:t xml:space="preserve">3 L/ha </w:t>
            </w:r>
          </w:p>
          <w:p w:rsidR="00037A4B" w:rsidRDefault="00037A4B" w:rsidP="00435F28">
            <w:pPr>
              <w:jc w:val="center"/>
              <w:rPr>
                <w:rFonts w:ascii="CIDFont+F2" w:hAnsi="CIDFont+F2" w:cs="CIDFont+F2"/>
                <w:sz w:val="20"/>
                <w:szCs w:val="20"/>
              </w:rPr>
            </w:pPr>
            <w:r>
              <w:rPr>
                <w:rFonts w:ascii="CIDFont+F2" w:hAnsi="CIDFont+F2" w:cs="CIDFont+F2"/>
                <w:sz w:val="20"/>
                <w:szCs w:val="20"/>
              </w:rPr>
              <w:t>S-Metolacloro 96 % p/v</w:t>
            </w:r>
            <w:r w:rsidRPr="00656123">
              <w:rPr>
                <w:rFonts w:ascii="CIDFont+F2" w:hAnsi="CIDFont+F2" w:cs="CIDFont+F2"/>
                <w:sz w:val="20"/>
                <w:szCs w:val="20"/>
              </w:rPr>
              <w:t xml:space="preserve"> EC</w:t>
            </w:r>
          </w:p>
        </w:tc>
        <w:tc>
          <w:tcPr>
            <w:tcW w:w="1760" w:type="pct"/>
            <w:tcBorders>
              <w:bottom w:val="single" w:sz="4" w:space="0" w:color="auto"/>
            </w:tcBorders>
            <w:vAlign w:val="center"/>
          </w:tcPr>
          <w:p w:rsidR="00037A4B" w:rsidRPr="00037A4B" w:rsidRDefault="00037A4B" w:rsidP="00037A4B">
            <w:pPr>
              <w:autoSpaceDE w:val="0"/>
              <w:autoSpaceDN w:val="0"/>
              <w:adjustRightInd w:val="0"/>
              <w:jc w:val="center"/>
              <w:rPr>
                <w:rFonts w:ascii="CIDFont+F2" w:hAnsi="CIDFont+F2" w:cs="CIDFont+F2"/>
                <w:sz w:val="20"/>
                <w:szCs w:val="20"/>
              </w:rPr>
            </w:pPr>
            <w:r w:rsidRPr="00037A4B">
              <w:rPr>
                <w:rFonts w:ascii="CIDFont+F2" w:hAnsi="CIDFont+F2" w:cs="CIDFont+F2"/>
                <w:sz w:val="20"/>
                <w:szCs w:val="20"/>
              </w:rPr>
              <w:t xml:space="preserve">Pre-siembra – Pre-emergencia del cultivo (desde 15 días antes </w:t>
            </w:r>
            <w:r w:rsidRPr="00037A4B">
              <w:rPr>
                <w:rFonts w:ascii="CIDFont+F2" w:hAnsi="CIDFont+F2" w:cs="CIDFont+F2"/>
                <w:sz w:val="20"/>
                <w:szCs w:val="20"/>
              </w:rPr>
              <w:lastRenderedPageBreak/>
              <w:t xml:space="preserve">de la siembra hasta Pre-emergencia del cultivo). (9) </w:t>
            </w:r>
          </w:p>
          <w:p w:rsidR="00037A4B" w:rsidRDefault="00037A4B" w:rsidP="00037A4B">
            <w:pPr>
              <w:autoSpaceDE w:val="0"/>
              <w:autoSpaceDN w:val="0"/>
              <w:adjustRightInd w:val="0"/>
              <w:jc w:val="center"/>
              <w:rPr>
                <w:rFonts w:ascii="CIDFont+F2" w:hAnsi="CIDFont+F2" w:cs="CIDFont+F2"/>
                <w:sz w:val="20"/>
                <w:szCs w:val="20"/>
              </w:rPr>
            </w:pPr>
            <w:r w:rsidRPr="00037A4B">
              <w:rPr>
                <w:rFonts w:ascii="CIDFont+F2" w:hAnsi="CIDFont+F2" w:cs="CIDFont+F2"/>
                <w:sz w:val="20"/>
                <w:szCs w:val="20"/>
              </w:rPr>
              <w:t>La dosis de s-</w:t>
            </w:r>
            <w:proofErr w:type="spellStart"/>
            <w:r w:rsidRPr="00037A4B">
              <w:rPr>
                <w:rFonts w:ascii="CIDFont+F2" w:hAnsi="CIDFont+F2" w:cs="CIDFont+F2"/>
                <w:sz w:val="20"/>
                <w:szCs w:val="20"/>
              </w:rPr>
              <w:t>metolacloro</w:t>
            </w:r>
            <w:proofErr w:type="spellEnd"/>
            <w:r w:rsidRPr="00037A4B">
              <w:rPr>
                <w:rFonts w:ascii="CIDFont+F2" w:hAnsi="CIDFont+F2" w:cs="CIDFont+F2"/>
                <w:sz w:val="20"/>
                <w:szCs w:val="20"/>
              </w:rPr>
              <w:t xml:space="preserve"> corresponde a suelos de textura media.</w:t>
            </w:r>
          </w:p>
        </w:tc>
      </w:tr>
      <w:tr w:rsidR="00037A4B" w:rsidRPr="006830BD" w:rsidTr="00A1409A">
        <w:trPr>
          <w:jc w:val="center"/>
        </w:trPr>
        <w:tc>
          <w:tcPr>
            <w:tcW w:w="1457" w:type="pct"/>
            <w:vAlign w:val="center"/>
          </w:tcPr>
          <w:p w:rsidR="00037A4B" w:rsidRPr="002B2A14" w:rsidRDefault="00037A4B" w:rsidP="00037A4B">
            <w:pPr>
              <w:jc w:val="center"/>
              <w:rPr>
                <w:rFonts w:ascii="Arial" w:hAnsi="Arial" w:cs="Arial"/>
                <w:b/>
                <w:sz w:val="20"/>
                <w:szCs w:val="20"/>
              </w:rPr>
            </w:pPr>
            <w:r>
              <w:rPr>
                <w:rFonts w:ascii="Arial" w:hAnsi="Arial" w:cs="Arial"/>
                <w:b/>
                <w:sz w:val="20"/>
                <w:szCs w:val="20"/>
              </w:rPr>
              <w:lastRenderedPageBreak/>
              <w:t>VID</w:t>
            </w:r>
          </w:p>
        </w:tc>
        <w:tc>
          <w:tcPr>
            <w:tcW w:w="1783" w:type="pct"/>
            <w:vAlign w:val="center"/>
          </w:tcPr>
          <w:p w:rsidR="00037A4B" w:rsidRDefault="00037A4B" w:rsidP="00435F28">
            <w:pPr>
              <w:jc w:val="center"/>
              <w:rPr>
                <w:rFonts w:ascii="CIDFont+F2" w:hAnsi="CIDFont+F2" w:cs="CIDFont+F2"/>
                <w:sz w:val="20"/>
                <w:szCs w:val="20"/>
              </w:rPr>
            </w:pPr>
            <w:r>
              <w:rPr>
                <w:rFonts w:ascii="CIDFont+F2" w:hAnsi="CIDFont+F2" w:cs="CIDFont+F2"/>
                <w:sz w:val="20"/>
                <w:szCs w:val="20"/>
              </w:rPr>
              <w:t>3,75 – 5,25 L/ha</w:t>
            </w:r>
          </w:p>
        </w:tc>
        <w:tc>
          <w:tcPr>
            <w:tcW w:w="1760" w:type="pct"/>
            <w:vAlign w:val="center"/>
          </w:tcPr>
          <w:p w:rsidR="00037A4B" w:rsidRDefault="00037A4B" w:rsidP="00435F28">
            <w:pPr>
              <w:autoSpaceDE w:val="0"/>
              <w:autoSpaceDN w:val="0"/>
              <w:adjustRightInd w:val="0"/>
              <w:jc w:val="center"/>
              <w:rPr>
                <w:rFonts w:ascii="CIDFont+F2" w:hAnsi="CIDFont+F2" w:cs="CIDFont+F2"/>
                <w:sz w:val="20"/>
                <w:szCs w:val="20"/>
              </w:rPr>
            </w:pPr>
            <w:r>
              <w:rPr>
                <w:rFonts w:ascii="CIDFont+F2" w:hAnsi="CIDFont+F2" w:cs="CIDFont+F2"/>
                <w:sz w:val="20"/>
                <w:szCs w:val="20"/>
              </w:rPr>
              <w:t>Aplicar en Pre-emergencia de malezas. (10)</w:t>
            </w:r>
          </w:p>
        </w:tc>
      </w:tr>
    </w:tbl>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3E0900">
        <w:rPr>
          <w:rFonts w:ascii="Arial" w:hAnsi="Arial" w:cs="Arial"/>
          <w:color w:val="000000"/>
          <w:sz w:val="20"/>
          <w:szCs w:val="20"/>
        </w:rPr>
        <w:t xml:space="preserve">Evitar la aplicación de </w:t>
      </w:r>
      <w:r w:rsidR="000C57B8">
        <w:rPr>
          <w:rFonts w:ascii="Arial" w:hAnsi="Arial" w:cs="Arial"/>
          <w:b/>
          <w:color w:val="000000"/>
          <w:sz w:val="20"/>
          <w:szCs w:val="20"/>
        </w:rPr>
        <w:t>TERBU 50 SC AGROTERRUM</w:t>
      </w:r>
      <w:r w:rsidRPr="003E0900">
        <w:rPr>
          <w:rFonts w:ascii="Arial" w:hAnsi="Arial" w:cs="Arial"/>
          <w:color w:val="000000"/>
          <w:sz w:val="20"/>
          <w:szCs w:val="20"/>
        </w:rPr>
        <w:t xml:space="preserve"> en mezclas con glifosato sal potásica por posibilidad de compatibilidad física y biológica parcial.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3E0900">
        <w:rPr>
          <w:rFonts w:ascii="Arial" w:hAnsi="Arial" w:cs="Arial"/>
          <w:b/>
          <w:color w:val="000000"/>
          <w:sz w:val="20"/>
          <w:szCs w:val="20"/>
        </w:rPr>
        <w:t>(1) Cítricos:</w:t>
      </w:r>
      <w:r w:rsidRPr="003E0900">
        <w:rPr>
          <w:rFonts w:ascii="Arial" w:hAnsi="Arial" w:cs="Arial"/>
          <w:color w:val="000000"/>
          <w:sz w:val="20"/>
          <w:szCs w:val="20"/>
        </w:rPr>
        <w:t xml:space="preserve"> Para asegurarse una incorporación total del producto y aumentar así su eficacia y residualidad, se aconseja eliminar las malezas presentes antes de la aplicación mediante una pasada de rastra liv</w:t>
      </w:r>
      <w:r>
        <w:rPr>
          <w:rFonts w:ascii="Arial" w:hAnsi="Arial" w:cs="Arial"/>
          <w:color w:val="000000"/>
          <w:sz w:val="20"/>
          <w:szCs w:val="20"/>
        </w:rPr>
        <w:t>iana y/o la aplicación de 4-6 l</w:t>
      </w:r>
      <w:r w:rsidRPr="003E0900">
        <w:rPr>
          <w:rFonts w:ascii="Arial" w:hAnsi="Arial" w:cs="Arial"/>
          <w:color w:val="000000"/>
          <w:sz w:val="20"/>
          <w:szCs w:val="20"/>
        </w:rPr>
        <w:t>/ha de Glifosato al 48</w:t>
      </w:r>
      <w:r>
        <w:rPr>
          <w:rFonts w:ascii="Arial" w:hAnsi="Arial" w:cs="Arial"/>
          <w:color w:val="000000"/>
          <w:sz w:val="20"/>
          <w:szCs w:val="20"/>
        </w:rPr>
        <w:t xml:space="preserve"> </w:t>
      </w:r>
      <w:r w:rsidRPr="003E0900">
        <w:rPr>
          <w:rFonts w:ascii="Arial" w:hAnsi="Arial" w:cs="Arial"/>
          <w:color w:val="000000"/>
          <w:sz w:val="20"/>
          <w:szCs w:val="20"/>
        </w:rPr>
        <w:t>%</w:t>
      </w:r>
      <w:r>
        <w:rPr>
          <w:rFonts w:ascii="Arial" w:hAnsi="Arial" w:cs="Arial"/>
          <w:color w:val="000000"/>
          <w:sz w:val="20"/>
          <w:szCs w:val="20"/>
        </w:rPr>
        <w:t xml:space="preserve"> p/v</w:t>
      </w:r>
      <w:r w:rsidRPr="003E0900">
        <w:rPr>
          <w:rFonts w:ascii="Arial" w:hAnsi="Arial" w:cs="Arial"/>
          <w:color w:val="000000"/>
          <w:sz w:val="20"/>
          <w:szCs w:val="20"/>
        </w:rPr>
        <w:t xml:space="preserve"> 15 días previos a la aplicación de </w:t>
      </w:r>
      <w:r w:rsidR="000C57B8">
        <w:rPr>
          <w:rFonts w:ascii="Arial" w:hAnsi="Arial" w:cs="Arial"/>
          <w:b/>
          <w:bCs/>
          <w:color w:val="000000"/>
          <w:sz w:val="20"/>
          <w:szCs w:val="20"/>
        </w:rPr>
        <w:t>TERBU 50 SC AGROTERRUM</w:t>
      </w:r>
      <w:r w:rsidRPr="003E0900">
        <w:rPr>
          <w:rFonts w:ascii="Arial" w:hAnsi="Arial" w:cs="Arial"/>
          <w:color w:val="000000"/>
          <w:sz w:val="20"/>
          <w:szCs w:val="20"/>
        </w:rPr>
        <w:t xml:space="preserve">. Si luego de la aplicación de glifosato y previo a la aplicación de </w:t>
      </w:r>
      <w:r w:rsidR="000C57B8">
        <w:rPr>
          <w:rFonts w:ascii="Arial" w:hAnsi="Arial" w:cs="Arial"/>
          <w:b/>
          <w:bCs/>
          <w:color w:val="000000"/>
          <w:sz w:val="20"/>
          <w:szCs w:val="20"/>
        </w:rPr>
        <w:t>TERBU 50 SC AGROTERRUM</w:t>
      </w:r>
      <w:r w:rsidRPr="003E0900">
        <w:rPr>
          <w:rFonts w:ascii="Arial" w:hAnsi="Arial" w:cs="Arial"/>
          <w:color w:val="000000"/>
          <w:sz w:val="20"/>
          <w:szCs w:val="20"/>
        </w:rPr>
        <w:t>, sobreviven algunas malezas resiste</w:t>
      </w:r>
      <w:r>
        <w:rPr>
          <w:rFonts w:ascii="Arial" w:hAnsi="Arial" w:cs="Arial"/>
          <w:color w:val="000000"/>
          <w:sz w:val="20"/>
          <w:szCs w:val="20"/>
        </w:rPr>
        <w:t xml:space="preserve">ntes, se aconseja aplicar 2,5 </w:t>
      </w:r>
      <w:r w:rsidR="00F0531E">
        <w:rPr>
          <w:rFonts w:ascii="Arial" w:hAnsi="Arial" w:cs="Arial"/>
          <w:color w:val="000000"/>
          <w:sz w:val="20"/>
          <w:szCs w:val="20"/>
        </w:rPr>
        <w:t>-L</w:t>
      </w:r>
      <w:r w:rsidRPr="003E0900">
        <w:rPr>
          <w:rFonts w:ascii="Arial" w:hAnsi="Arial" w:cs="Arial"/>
          <w:color w:val="000000"/>
          <w:sz w:val="20"/>
          <w:szCs w:val="20"/>
        </w:rPr>
        <w:t xml:space="preserve">/ha de </w:t>
      </w:r>
      <w:proofErr w:type="spellStart"/>
      <w:r w:rsidRPr="003E0900">
        <w:rPr>
          <w:rFonts w:ascii="Arial" w:hAnsi="Arial" w:cs="Arial"/>
          <w:color w:val="000000"/>
          <w:sz w:val="20"/>
          <w:szCs w:val="20"/>
        </w:rPr>
        <w:t>Paraquat</w:t>
      </w:r>
      <w:proofErr w:type="spellEnd"/>
      <w:r w:rsidRPr="003E0900">
        <w:rPr>
          <w:rFonts w:ascii="Arial" w:hAnsi="Arial" w:cs="Arial"/>
          <w:color w:val="000000"/>
          <w:sz w:val="20"/>
          <w:szCs w:val="20"/>
        </w:rPr>
        <w:t xml:space="preserve"> y a los 3 días posteriores a su aplicación, aplicar </w:t>
      </w:r>
      <w:r w:rsidR="000C57B8">
        <w:rPr>
          <w:rFonts w:ascii="Arial" w:hAnsi="Arial" w:cs="Arial"/>
          <w:b/>
          <w:bCs/>
          <w:color w:val="000000"/>
          <w:sz w:val="20"/>
          <w:szCs w:val="20"/>
        </w:rPr>
        <w:t>TERBU 50 SC AGROTERRUM</w:t>
      </w:r>
      <w:r w:rsidRPr="003E0900">
        <w:rPr>
          <w:rFonts w:ascii="Arial" w:hAnsi="Arial" w:cs="Arial"/>
          <w:color w:val="000000"/>
          <w:sz w:val="20"/>
          <w:szCs w:val="20"/>
        </w:rPr>
        <w:t xml:space="preserve">. Los mejores resultados en cuanto a residualidad se obtendrán cuando las aplicaciones se hacen a la entrada del otoño y a la salida del invierno.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3E0900">
        <w:rPr>
          <w:rFonts w:ascii="Arial" w:hAnsi="Arial" w:cs="Arial"/>
          <w:b/>
          <w:color w:val="000000"/>
          <w:sz w:val="20"/>
          <w:szCs w:val="20"/>
        </w:rPr>
        <w:t>(2) Maíz:</w:t>
      </w:r>
      <w:r w:rsidRPr="003E0900">
        <w:rPr>
          <w:rFonts w:ascii="Arial" w:hAnsi="Arial" w:cs="Arial"/>
          <w:color w:val="000000"/>
          <w:sz w:val="20"/>
          <w:szCs w:val="20"/>
        </w:rPr>
        <w:t xml:space="preserve"> Debe aplicarse inmediatamente después de la siembra del cultivo y antes de la emergencia de las malezas. Si las precipitaciones son escasas (menos de 20 mm), el herbicida no es activado, por lo que se producirán nacimientos de malezas. Éstas deben controlarse con el uso de una rastra rotativa liviana o mediante la aplicación de un herbicida </w:t>
      </w:r>
      <w:proofErr w:type="spellStart"/>
      <w:r w:rsidRPr="003E0900">
        <w:rPr>
          <w:rFonts w:ascii="Arial" w:hAnsi="Arial" w:cs="Arial"/>
          <w:color w:val="000000"/>
          <w:sz w:val="20"/>
          <w:szCs w:val="20"/>
        </w:rPr>
        <w:t>postemergente</w:t>
      </w:r>
      <w:proofErr w:type="spellEnd"/>
      <w:r w:rsidRPr="003E0900">
        <w:rPr>
          <w:rFonts w:ascii="Arial" w:hAnsi="Arial" w:cs="Arial"/>
          <w:color w:val="000000"/>
          <w:sz w:val="20"/>
          <w:szCs w:val="20"/>
        </w:rPr>
        <w:t xml:space="preserve"> selectivo para maíz. Si al momento de la aplicación hay malezas emergiendo (1 a 2 hoja</w:t>
      </w:r>
      <w:r>
        <w:rPr>
          <w:rFonts w:ascii="Arial" w:hAnsi="Arial" w:cs="Arial"/>
          <w:color w:val="000000"/>
          <w:sz w:val="20"/>
          <w:szCs w:val="20"/>
        </w:rPr>
        <w:t xml:space="preserve">s), se recomienda agregar 0,3 </w:t>
      </w:r>
      <w:r w:rsidR="00F0531E">
        <w:rPr>
          <w:rFonts w:ascii="Arial" w:hAnsi="Arial" w:cs="Arial"/>
          <w:color w:val="000000"/>
          <w:sz w:val="20"/>
          <w:szCs w:val="20"/>
        </w:rPr>
        <w:t>L</w:t>
      </w:r>
      <w:r>
        <w:rPr>
          <w:rFonts w:ascii="Arial" w:hAnsi="Arial" w:cs="Arial"/>
          <w:color w:val="000000"/>
          <w:sz w:val="20"/>
          <w:szCs w:val="20"/>
        </w:rPr>
        <w:t xml:space="preserve">/ha de </w:t>
      </w:r>
      <w:proofErr w:type="spellStart"/>
      <w:r>
        <w:rPr>
          <w:rFonts w:ascii="Arial" w:hAnsi="Arial" w:cs="Arial"/>
          <w:color w:val="000000"/>
          <w:sz w:val="20"/>
          <w:szCs w:val="20"/>
        </w:rPr>
        <w:t>Mesotrione</w:t>
      </w:r>
      <w:proofErr w:type="spellEnd"/>
      <w:r>
        <w:rPr>
          <w:rFonts w:ascii="Arial" w:hAnsi="Arial" w:cs="Arial"/>
          <w:color w:val="000000"/>
          <w:sz w:val="20"/>
          <w:szCs w:val="20"/>
        </w:rPr>
        <w:t xml:space="preserve"> al 48 </w:t>
      </w:r>
      <w:r w:rsidRPr="003E0900">
        <w:rPr>
          <w:rFonts w:ascii="Arial" w:hAnsi="Arial" w:cs="Arial"/>
          <w:color w:val="000000"/>
          <w:sz w:val="20"/>
          <w:szCs w:val="20"/>
        </w:rPr>
        <w:t>%</w:t>
      </w:r>
      <w:r>
        <w:rPr>
          <w:rFonts w:ascii="Arial" w:hAnsi="Arial" w:cs="Arial"/>
          <w:color w:val="000000"/>
          <w:sz w:val="20"/>
          <w:szCs w:val="20"/>
        </w:rPr>
        <w:t xml:space="preserve"> p/v</w:t>
      </w:r>
      <w:r w:rsidRPr="003E0900">
        <w:rPr>
          <w:rFonts w:ascii="Arial" w:hAnsi="Arial" w:cs="Arial"/>
          <w:color w:val="000000"/>
          <w:sz w:val="20"/>
          <w:szCs w:val="20"/>
        </w:rPr>
        <w:t xml:space="preserve"> más Aceite Mineral al 1</w:t>
      </w:r>
      <w:r>
        <w:rPr>
          <w:rFonts w:ascii="Arial" w:hAnsi="Arial" w:cs="Arial"/>
          <w:color w:val="000000"/>
          <w:sz w:val="20"/>
          <w:szCs w:val="20"/>
        </w:rPr>
        <w:t xml:space="preserve"> </w:t>
      </w:r>
      <w:r w:rsidRPr="003E0900">
        <w:rPr>
          <w:rFonts w:ascii="Arial" w:hAnsi="Arial" w:cs="Arial"/>
          <w:color w:val="000000"/>
          <w:sz w:val="20"/>
          <w:szCs w:val="20"/>
        </w:rPr>
        <w:t>%</w:t>
      </w:r>
      <w:r>
        <w:rPr>
          <w:rFonts w:ascii="Arial" w:hAnsi="Arial" w:cs="Arial"/>
          <w:color w:val="000000"/>
          <w:sz w:val="20"/>
          <w:szCs w:val="20"/>
        </w:rPr>
        <w:t xml:space="preserve"> v/v</w:t>
      </w:r>
      <w:r w:rsidRPr="003E0900">
        <w:rPr>
          <w:rFonts w:ascii="Arial" w:hAnsi="Arial" w:cs="Arial"/>
          <w:color w:val="000000"/>
          <w:sz w:val="20"/>
          <w:szCs w:val="20"/>
        </w:rPr>
        <w:t xml:space="preserve"> del caldo, los que ayudarán a controlar principalmente </w:t>
      </w:r>
      <w:proofErr w:type="spellStart"/>
      <w:r w:rsidRPr="003E0900">
        <w:rPr>
          <w:rFonts w:ascii="Arial" w:hAnsi="Arial" w:cs="Arial"/>
          <w:color w:val="000000"/>
          <w:sz w:val="20"/>
          <w:szCs w:val="20"/>
        </w:rPr>
        <w:t>Amaranthus</w:t>
      </w:r>
      <w:proofErr w:type="spellEnd"/>
      <w:r w:rsidRPr="003E0900">
        <w:rPr>
          <w:rFonts w:ascii="Arial" w:hAnsi="Arial" w:cs="Arial"/>
          <w:color w:val="000000"/>
          <w:sz w:val="20"/>
          <w:szCs w:val="20"/>
        </w:rPr>
        <w:t xml:space="preserve"> </w:t>
      </w:r>
      <w:proofErr w:type="spellStart"/>
      <w:r w:rsidRPr="003E0900">
        <w:rPr>
          <w:rFonts w:ascii="Arial" w:hAnsi="Arial" w:cs="Arial"/>
          <w:color w:val="000000"/>
          <w:sz w:val="20"/>
          <w:szCs w:val="20"/>
        </w:rPr>
        <w:t>sp.</w:t>
      </w:r>
      <w:proofErr w:type="spellEnd"/>
      <w:r w:rsidRPr="003E0900">
        <w:rPr>
          <w:rFonts w:ascii="Arial" w:hAnsi="Arial" w:cs="Arial"/>
          <w:color w:val="000000"/>
          <w:sz w:val="20"/>
          <w:szCs w:val="20"/>
        </w:rPr>
        <w:t xml:space="preserve"> </w:t>
      </w:r>
      <w:proofErr w:type="gramStart"/>
      <w:r w:rsidRPr="003E0900">
        <w:rPr>
          <w:rFonts w:ascii="Arial" w:hAnsi="Arial" w:cs="Arial"/>
          <w:color w:val="000000"/>
          <w:sz w:val="20"/>
          <w:szCs w:val="20"/>
        </w:rPr>
        <w:t>y</w:t>
      </w:r>
      <w:proofErr w:type="gramEnd"/>
      <w:r w:rsidRPr="003E0900">
        <w:rPr>
          <w:rFonts w:ascii="Arial" w:hAnsi="Arial" w:cs="Arial"/>
          <w:color w:val="000000"/>
          <w:sz w:val="20"/>
          <w:szCs w:val="20"/>
        </w:rPr>
        <w:t xml:space="preserve"> gramíneas en ese estado.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no controla satisfactoriamente malezas nacidas cuando no es aplicado con los productos recomendados para tal fin.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5618A3">
        <w:rPr>
          <w:rFonts w:ascii="Arial" w:hAnsi="Arial" w:cs="Arial"/>
          <w:b/>
          <w:color w:val="000000"/>
          <w:sz w:val="20"/>
          <w:szCs w:val="20"/>
        </w:rPr>
        <w:t>(3) Barbecho químico largo:</w:t>
      </w:r>
      <w:r w:rsidRPr="003E0900">
        <w:rPr>
          <w:rFonts w:ascii="Arial" w:hAnsi="Arial" w:cs="Arial"/>
          <w:color w:val="000000"/>
          <w:sz w:val="20"/>
          <w:szCs w:val="20"/>
        </w:rPr>
        <w:t xml:space="preserve"> Para lograr la máxima eficacia y </w:t>
      </w:r>
      <w:proofErr w:type="spellStart"/>
      <w:r w:rsidRPr="003E0900">
        <w:rPr>
          <w:rFonts w:ascii="Arial" w:hAnsi="Arial" w:cs="Arial"/>
          <w:color w:val="000000"/>
          <w:sz w:val="20"/>
          <w:szCs w:val="20"/>
        </w:rPr>
        <w:t>residualidad</w:t>
      </w:r>
      <w:proofErr w:type="spellEnd"/>
      <w:r w:rsidRPr="003E0900">
        <w:rPr>
          <w:rFonts w:ascii="Arial" w:hAnsi="Arial" w:cs="Arial"/>
          <w:color w:val="000000"/>
          <w:sz w:val="20"/>
          <w:szCs w:val="20"/>
        </w:rPr>
        <w:t xml:space="preserve"> de </w:t>
      </w:r>
      <w:r w:rsidR="000C57B8">
        <w:rPr>
          <w:rFonts w:ascii="Arial" w:hAnsi="Arial" w:cs="Arial"/>
          <w:b/>
          <w:bCs/>
          <w:color w:val="000000"/>
          <w:sz w:val="20"/>
          <w:szCs w:val="20"/>
        </w:rPr>
        <w:t>TERBU 50 SC AGROTERRUM</w:t>
      </w:r>
      <w:r w:rsidRPr="003E0900">
        <w:rPr>
          <w:rFonts w:ascii="Arial" w:hAnsi="Arial" w:cs="Arial"/>
          <w:color w:val="000000"/>
          <w:sz w:val="20"/>
          <w:szCs w:val="20"/>
        </w:rPr>
        <w:t xml:space="preserve">, se recomienda aplicarlo con el suelo totalmente libre de malezas y en buenas condiciones de humedad. Cuando se quieran efectuar las aplicaciones con malezas vivas presentes en el lote, parte del producto quedará retenido en las mismas y disminuirá la eficacia y residualidad. En éste último caso, se recomienda aplicar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en mezcla con herbicidas no selectivos (glifosato sal </w:t>
      </w:r>
      <w:proofErr w:type="spellStart"/>
      <w:r w:rsidRPr="003E0900">
        <w:rPr>
          <w:rFonts w:ascii="Arial" w:hAnsi="Arial" w:cs="Arial"/>
          <w:color w:val="000000"/>
          <w:sz w:val="20"/>
          <w:szCs w:val="20"/>
        </w:rPr>
        <w:t>monoamónica</w:t>
      </w:r>
      <w:proofErr w:type="spellEnd"/>
      <w:r w:rsidRPr="003E0900">
        <w:rPr>
          <w:rFonts w:ascii="Arial" w:hAnsi="Arial" w:cs="Arial"/>
          <w:color w:val="000000"/>
          <w:sz w:val="20"/>
          <w:szCs w:val="20"/>
        </w:rPr>
        <w:t xml:space="preserve"> o sal </w:t>
      </w:r>
      <w:proofErr w:type="spellStart"/>
      <w:r w:rsidRPr="003E0900">
        <w:rPr>
          <w:rFonts w:ascii="Arial" w:hAnsi="Arial" w:cs="Arial"/>
          <w:color w:val="000000"/>
          <w:sz w:val="20"/>
          <w:szCs w:val="20"/>
        </w:rPr>
        <w:t>dimetilamina</w:t>
      </w:r>
      <w:proofErr w:type="spellEnd"/>
      <w:r w:rsidRPr="003E0900">
        <w:rPr>
          <w:rFonts w:ascii="Arial" w:hAnsi="Arial" w:cs="Arial"/>
          <w:color w:val="000000"/>
          <w:sz w:val="20"/>
          <w:szCs w:val="20"/>
        </w:rPr>
        <w:t xml:space="preserve">, </w:t>
      </w:r>
      <w:proofErr w:type="spellStart"/>
      <w:r w:rsidRPr="003E0900">
        <w:rPr>
          <w:rFonts w:ascii="Arial" w:hAnsi="Arial" w:cs="Arial"/>
          <w:color w:val="000000"/>
          <w:sz w:val="20"/>
          <w:szCs w:val="20"/>
        </w:rPr>
        <w:t>etc</w:t>
      </w:r>
      <w:proofErr w:type="spellEnd"/>
      <w:r w:rsidRPr="003E0900">
        <w:rPr>
          <w:rFonts w:ascii="Arial" w:hAnsi="Arial" w:cs="Arial"/>
          <w:color w:val="000000"/>
          <w:sz w:val="20"/>
          <w:szCs w:val="20"/>
        </w:rPr>
        <w:t>) y hormonales (2,4-D,</w:t>
      </w:r>
      <w:r w:rsidR="005618A3">
        <w:rPr>
          <w:rFonts w:ascii="Arial" w:hAnsi="Arial" w:cs="Arial"/>
          <w:color w:val="000000"/>
          <w:sz w:val="20"/>
          <w:szCs w:val="20"/>
        </w:rPr>
        <w:t xml:space="preserve"> </w:t>
      </w:r>
      <w:proofErr w:type="spellStart"/>
      <w:r w:rsidR="005618A3">
        <w:rPr>
          <w:rFonts w:ascii="Arial" w:hAnsi="Arial" w:cs="Arial"/>
          <w:color w:val="000000"/>
          <w:sz w:val="20"/>
          <w:szCs w:val="20"/>
        </w:rPr>
        <w:t>Dicamba</w:t>
      </w:r>
      <w:proofErr w:type="spellEnd"/>
      <w:r w:rsidR="005618A3">
        <w:rPr>
          <w:rFonts w:ascii="Arial" w:hAnsi="Arial" w:cs="Arial"/>
          <w:color w:val="000000"/>
          <w:sz w:val="20"/>
          <w:szCs w:val="20"/>
        </w:rPr>
        <w:t xml:space="preserve">) con no menos de 100 </w:t>
      </w:r>
      <w:r w:rsidR="00F0531E">
        <w:rPr>
          <w:rFonts w:ascii="Arial" w:hAnsi="Arial" w:cs="Arial"/>
          <w:color w:val="000000"/>
          <w:sz w:val="20"/>
          <w:szCs w:val="20"/>
        </w:rPr>
        <w:t>L</w:t>
      </w:r>
      <w:r w:rsidRPr="003E0900">
        <w:rPr>
          <w:rFonts w:ascii="Arial" w:hAnsi="Arial" w:cs="Arial"/>
          <w:color w:val="000000"/>
          <w:sz w:val="20"/>
          <w:szCs w:val="20"/>
        </w:rPr>
        <w:t xml:space="preserve"> de agua por ha para asegurarse al menos el control de las malezas presentes en el lote. En casos de muy alta presión de malezas, puede aplicarse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con herbicidas ALS y HPPD, siempre y cuando se respeten las restricciones de uso de éstos últimos en los cultivos que sucederán en la rotación. Evitar la aplicación de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en mezclas con glifosato sal potásica por posibilidad de compatibilidad física y biológica parcial.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5618A3">
        <w:rPr>
          <w:rFonts w:ascii="Arial" w:hAnsi="Arial" w:cs="Arial"/>
          <w:b/>
          <w:color w:val="000000"/>
          <w:sz w:val="20"/>
          <w:szCs w:val="20"/>
        </w:rPr>
        <w:t>(4) Garbanzo, Arveja, Haba, Lupino:</w:t>
      </w:r>
      <w:r w:rsidRPr="003E0900">
        <w:rPr>
          <w:rFonts w:ascii="Arial" w:hAnsi="Arial" w:cs="Arial"/>
          <w:color w:val="000000"/>
          <w:sz w:val="20"/>
          <w:szCs w:val="20"/>
        </w:rPr>
        <w:t xml:space="preserve"> En cultivos</w:t>
      </w:r>
      <w:r w:rsidR="005618A3">
        <w:rPr>
          <w:rFonts w:ascii="Arial" w:hAnsi="Arial" w:cs="Arial"/>
          <w:color w:val="000000"/>
          <w:sz w:val="20"/>
          <w:szCs w:val="20"/>
        </w:rPr>
        <w:t xml:space="preserve"> de</w:t>
      </w:r>
      <w:r w:rsidRPr="003E0900">
        <w:rPr>
          <w:rFonts w:ascii="Arial" w:hAnsi="Arial" w:cs="Arial"/>
          <w:color w:val="000000"/>
          <w:sz w:val="20"/>
          <w:szCs w:val="20"/>
        </w:rPr>
        <w:t xml:space="preserve"> legumbres asegurarse que la semilla está cubierta por al menos 4 cm y, preferentemente, 6 cm de sue</w:t>
      </w:r>
      <w:r w:rsidR="00F0531E">
        <w:rPr>
          <w:rFonts w:ascii="Arial" w:hAnsi="Arial" w:cs="Arial"/>
          <w:color w:val="000000"/>
          <w:sz w:val="20"/>
          <w:szCs w:val="20"/>
        </w:rPr>
        <w:t>lo. No usar dosis mayores de 1,5</w:t>
      </w:r>
      <w:r w:rsidRPr="003E0900">
        <w:rPr>
          <w:rFonts w:ascii="Arial" w:hAnsi="Arial" w:cs="Arial"/>
          <w:color w:val="000000"/>
          <w:sz w:val="20"/>
          <w:szCs w:val="20"/>
        </w:rPr>
        <w:t xml:space="preserve"> </w:t>
      </w:r>
      <w:r w:rsidR="00F0531E">
        <w:rPr>
          <w:rFonts w:ascii="Arial" w:hAnsi="Arial" w:cs="Arial"/>
          <w:color w:val="000000"/>
          <w:sz w:val="20"/>
          <w:szCs w:val="20"/>
        </w:rPr>
        <w:t>L</w:t>
      </w:r>
      <w:r w:rsidRPr="003E0900">
        <w:rPr>
          <w:rFonts w:ascii="Arial" w:hAnsi="Arial" w:cs="Arial"/>
          <w:color w:val="000000"/>
          <w:sz w:val="20"/>
          <w:szCs w:val="20"/>
        </w:rPr>
        <w:t>/ha en suelos con pH ≥ 8 por alto riesgo de fitotoxicidad. Puede observarse síntomas leves de fitotoxicidad o reducción del vigor en estadios iniciales del cultivo, sobre todo en suelos livianos, por lo que no se recomienda aplicarlo en este tipo de suelos. Evitar la superposición de franjas de aplicación.</w:t>
      </w:r>
      <w:r w:rsidR="00F0531E">
        <w:rPr>
          <w:rFonts w:ascii="Arial" w:hAnsi="Arial" w:cs="Arial"/>
          <w:color w:val="000000"/>
          <w:sz w:val="20"/>
          <w:szCs w:val="20"/>
        </w:rPr>
        <w:t xml:space="preserve"> </w:t>
      </w:r>
      <w:r w:rsidRPr="003E0900">
        <w:rPr>
          <w:rFonts w:ascii="Arial" w:hAnsi="Arial" w:cs="Arial"/>
          <w:color w:val="000000"/>
          <w:sz w:val="20"/>
          <w:szCs w:val="20"/>
        </w:rPr>
        <w:t xml:space="preserve">En preemergencia del cultivo, aplicar dentro de los dos días posteriores a la siembra.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F0531E">
        <w:rPr>
          <w:rFonts w:ascii="Arial" w:hAnsi="Arial" w:cs="Arial"/>
          <w:b/>
          <w:color w:val="000000"/>
          <w:sz w:val="20"/>
          <w:szCs w:val="20"/>
        </w:rPr>
        <w:t>(5) Lenteja, Vicia, Avena, Centeno:</w:t>
      </w:r>
      <w:r w:rsidRPr="003E0900">
        <w:rPr>
          <w:rFonts w:ascii="Arial" w:hAnsi="Arial" w:cs="Arial"/>
          <w:color w:val="000000"/>
          <w:sz w:val="20"/>
          <w:szCs w:val="20"/>
        </w:rPr>
        <w:t xml:space="preserve"> Es necesario una lluvia de, al menos, 15 mm entre la aplicación de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y la siembra. Aplicar en presiembra del cultivo e incorporado por la siembra utilizando sembradoras con cuchillas que efectúen una buena remoción </w:t>
      </w:r>
      <w:r w:rsidRPr="003E0900">
        <w:rPr>
          <w:rFonts w:ascii="Arial" w:hAnsi="Arial" w:cs="Arial"/>
          <w:color w:val="000000"/>
          <w:sz w:val="20"/>
          <w:szCs w:val="20"/>
        </w:rPr>
        <w:lastRenderedPageBreak/>
        <w:t>del suelo (cuchillas turbo). Asegurarse que la semilla está cubierta por 4 cm y, preferentemente, 6 cm de suelo. No aplicar en suelos livianos con menos de 40</w:t>
      </w:r>
      <w:r w:rsidR="00F0531E">
        <w:rPr>
          <w:rFonts w:ascii="Arial" w:hAnsi="Arial" w:cs="Arial"/>
          <w:color w:val="000000"/>
          <w:sz w:val="20"/>
          <w:szCs w:val="20"/>
        </w:rPr>
        <w:t xml:space="preserve"> </w:t>
      </w:r>
      <w:r w:rsidRPr="003E0900">
        <w:rPr>
          <w:rFonts w:ascii="Arial" w:hAnsi="Arial" w:cs="Arial"/>
          <w:color w:val="000000"/>
          <w:sz w:val="20"/>
          <w:szCs w:val="20"/>
        </w:rPr>
        <w:t>% de arcilla. No usar dosis mayores de 1</w:t>
      </w:r>
      <w:r w:rsidR="00F0531E">
        <w:rPr>
          <w:rFonts w:ascii="Arial" w:hAnsi="Arial" w:cs="Arial"/>
          <w:color w:val="000000"/>
          <w:sz w:val="20"/>
          <w:szCs w:val="20"/>
        </w:rPr>
        <w:t>,5</w:t>
      </w:r>
      <w:r w:rsidRPr="003E0900">
        <w:rPr>
          <w:rFonts w:ascii="Arial" w:hAnsi="Arial" w:cs="Arial"/>
          <w:color w:val="000000"/>
          <w:sz w:val="20"/>
          <w:szCs w:val="20"/>
        </w:rPr>
        <w:t xml:space="preserve"> </w:t>
      </w:r>
      <w:r w:rsidR="00F0531E">
        <w:rPr>
          <w:rFonts w:ascii="Arial" w:hAnsi="Arial" w:cs="Arial"/>
          <w:color w:val="000000"/>
          <w:sz w:val="20"/>
          <w:szCs w:val="20"/>
        </w:rPr>
        <w:t>L</w:t>
      </w:r>
      <w:r w:rsidRPr="003E0900">
        <w:rPr>
          <w:rFonts w:ascii="Arial" w:hAnsi="Arial" w:cs="Arial"/>
          <w:color w:val="000000"/>
          <w:sz w:val="20"/>
          <w:szCs w:val="20"/>
        </w:rPr>
        <w:t xml:space="preserve">/ha en suelos con pH ≥ 8 por alto riesgo de fitotoxicidad. Puede observarse síntomas leves de fitotoxicidad o reducción del vigor en estadios iniciales del cultivo, sobre todo en suelos livianos, por lo que no se recomienda aplicarlo en este tipo de suelos. Evitar la superposición de franjas de aplicación. Lluvias muy intensas luego de la aplicación del producto, pueden causar síntomas de fitotoxicidad.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F0531E">
        <w:rPr>
          <w:rFonts w:ascii="Arial" w:hAnsi="Arial" w:cs="Arial"/>
          <w:b/>
          <w:color w:val="000000"/>
          <w:sz w:val="20"/>
          <w:szCs w:val="20"/>
        </w:rPr>
        <w:t xml:space="preserve">(6) Poroto </w:t>
      </w:r>
      <w:proofErr w:type="spellStart"/>
      <w:r w:rsidRPr="00F0531E">
        <w:rPr>
          <w:rFonts w:ascii="Arial" w:hAnsi="Arial" w:cs="Arial"/>
          <w:b/>
          <w:color w:val="000000"/>
          <w:sz w:val="20"/>
          <w:szCs w:val="20"/>
        </w:rPr>
        <w:t>Mung</w:t>
      </w:r>
      <w:proofErr w:type="spellEnd"/>
      <w:r w:rsidRPr="00F0531E">
        <w:rPr>
          <w:rFonts w:ascii="Arial" w:hAnsi="Arial" w:cs="Arial"/>
          <w:b/>
          <w:color w:val="000000"/>
          <w:sz w:val="20"/>
          <w:szCs w:val="20"/>
        </w:rPr>
        <w:t>:</w:t>
      </w:r>
      <w:r w:rsidRPr="003E0900">
        <w:rPr>
          <w:rFonts w:ascii="Arial" w:hAnsi="Arial" w:cs="Arial"/>
          <w:color w:val="000000"/>
          <w:sz w:val="20"/>
          <w:szCs w:val="20"/>
        </w:rPr>
        <w:t xml:space="preserve"> Para lograr la máxima eficacia y </w:t>
      </w:r>
      <w:proofErr w:type="spellStart"/>
      <w:r w:rsidRPr="003E0900">
        <w:rPr>
          <w:rFonts w:ascii="Arial" w:hAnsi="Arial" w:cs="Arial"/>
          <w:color w:val="000000"/>
          <w:sz w:val="20"/>
          <w:szCs w:val="20"/>
        </w:rPr>
        <w:t>residualidad</w:t>
      </w:r>
      <w:proofErr w:type="spellEnd"/>
      <w:r w:rsidRPr="003E0900">
        <w:rPr>
          <w:rFonts w:ascii="Arial" w:hAnsi="Arial" w:cs="Arial"/>
          <w:color w:val="000000"/>
          <w:sz w:val="20"/>
          <w:szCs w:val="20"/>
        </w:rPr>
        <w:t xml:space="preserve"> de </w:t>
      </w:r>
      <w:r w:rsidR="000C57B8">
        <w:rPr>
          <w:rFonts w:ascii="Arial" w:hAnsi="Arial" w:cs="Arial"/>
          <w:b/>
          <w:bCs/>
          <w:color w:val="000000"/>
          <w:sz w:val="20"/>
          <w:szCs w:val="20"/>
        </w:rPr>
        <w:t>TERBU 50 SC AGROTERRUM</w:t>
      </w:r>
      <w:r w:rsidRPr="003E0900">
        <w:rPr>
          <w:rFonts w:ascii="Arial" w:hAnsi="Arial" w:cs="Arial"/>
          <w:color w:val="000000"/>
          <w:sz w:val="20"/>
          <w:szCs w:val="20"/>
        </w:rPr>
        <w:t xml:space="preserve">, se recomienda aplicarlo con el suelo totalmente libre de malezas y en buenas condiciones de humedad. Cuando se quieran efectuar las aplicaciones con malezas vivas presentes en el lote, parte del producto quedará retenido en las mismas y disminuirá la eficacia y residualidad. En éste último caso, se recomienda aplicar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en mezcla con herbicidas no selectivos (glifosato sal </w:t>
      </w:r>
      <w:proofErr w:type="spellStart"/>
      <w:r w:rsidRPr="003E0900">
        <w:rPr>
          <w:rFonts w:ascii="Arial" w:hAnsi="Arial" w:cs="Arial"/>
          <w:color w:val="000000"/>
          <w:sz w:val="20"/>
          <w:szCs w:val="20"/>
        </w:rPr>
        <w:t>monoamónica</w:t>
      </w:r>
      <w:proofErr w:type="spellEnd"/>
      <w:r w:rsidRPr="003E0900">
        <w:rPr>
          <w:rFonts w:ascii="Arial" w:hAnsi="Arial" w:cs="Arial"/>
          <w:color w:val="000000"/>
          <w:sz w:val="20"/>
          <w:szCs w:val="20"/>
        </w:rPr>
        <w:t xml:space="preserve"> o </w:t>
      </w:r>
      <w:proofErr w:type="spellStart"/>
      <w:r w:rsidRPr="003E0900">
        <w:rPr>
          <w:rFonts w:ascii="Arial" w:hAnsi="Arial" w:cs="Arial"/>
          <w:color w:val="000000"/>
          <w:sz w:val="20"/>
          <w:szCs w:val="20"/>
        </w:rPr>
        <w:t>dimetilamina</w:t>
      </w:r>
      <w:proofErr w:type="spellEnd"/>
      <w:r w:rsidRPr="003E0900">
        <w:rPr>
          <w:rFonts w:ascii="Arial" w:hAnsi="Arial" w:cs="Arial"/>
          <w:color w:val="000000"/>
          <w:sz w:val="20"/>
          <w:szCs w:val="20"/>
        </w:rPr>
        <w:t xml:space="preserve">, </w:t>
      </w:r>
      <w:proofErr w:type="spellStart"/>
      <w:r w:rsidRPr="003E0900">
        <w:rPr>
          <w:rFonts w:ascii="Arial" w:hAnsi="Arial" w:cs="Arial"/>
          <w:color w:val="000000"/>
          <w:sz w:val="20"/>
          <w:szCs w:val="20"/>
        </w:rPr>
        <w:t>etc</w:t>
      </w:r>
      <w:proofErr w:type="spellEnd"/>
      <w:r w:rsidRPr="003E0900">
        <w:rPr>
          <w:rFonts w:ascii="Arial" w:hAnsi="Arial" w:cs="Arial"/>
          <w:color w:val="000000"/>
          <w:sz w:val="20"/>
          <w:szCs w:val="20"/>
        </w:rPr>
        <w:t xml:space="preserve">). Puede observarse síntomas leves de fitotoxicidad o reducción del vigor en estadios iniciales del cultivo, sobre todo en suelos livianos, por lo que no se recomienda aplicarlo en este tipo de suelos.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F0531E">
        <w:rPr>
          <w:rFonts w:ascii="Arial" w:hAnsi="Arial" w:cs="Arial"/>
          <w:b/>
          <w:color w:val="000000"/>
          <w:sz w:val="20"/>
          <w:szCs w:val="20"/>
        </w:rPr>
        <w:t>(7) Trigo, Cebada:</w:t>
      </w:r>
      <w:r w:rsidRPr="003E0900">
        <w:rPr>
          <w:rFonts w:ascii="Arial" w:hAnsi="Arial" w:cs="Arial"/>
          <w:color w:val="000000"/>
          <w:sz w:val="20"/>
          <w:szCs w:val="20"/>
        </w:rPr>
        <w:t xml:space="preserve"> Es necesario una lluvia de, al menos, 15 mm entre la aplicación de </w:t>
      </w:r>
      <w:r w:rsidR="000C57B8">
        <w:rPr>
          <w:rFonts w:ascii="Arial" w:hAnsi="Arial" w:cs="Arial"/>
          <w:b/>
          <w:color w:val="000000"/>
          <w:sz w:val="20"/>
          <w:szCs w:val="20"/>
        </w:rPr>
        <w:t>TERBU 50 SC AGROTERRUM</w:t>
      </w:r>
      <w:r w:rsidRPr="003E0900">
        <w:rPr>
          <w:rFonts w:ascii="Arial" w:hAnsi="Arial" w:cs="Arial"/>
          <w:color w:val="000000"/>
          <w:sz w:val="20"/>
          <w:szCs w:val="20"/>
        </w:rPr>
        <w:t xml:space="preserve"> y la siembra. Aplicar 10 días antes de la siembra de trigo y cebada. Asegurarse que la semilla está cubierta por 4 cm y, preferentemente, 6 cm de suelo. Puede observarse síntomas leves de fitotoxicidad o reducción del vigor en estadios iniciales del cultivo, sobre todo en suelos livianos, por lo que no se recomienda aplicarlo en este tipo de suelos. Evitar la superposición de franjas de aplicación.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F0531E">
        <w:rPr>
          <w:rFonts w:ascii="Arial" w:hAnsi="Arial" w:cs="Arial"/>
          <w:b/>
          <w:color w:val="000000"/>
          <w:sz w:val="20"/>
          <w:szCs w:val="20"/>
        </w:rPr>
        <w:t>(8) Algodón:</w:t>
      </w:r>
      <w:r w:rsidRPr="003E0900">
        <w:rPr>
          <w:rFonts w:ascii="Arial" w:hAnsi="Arial" w:cs="Arial"/>
          <w:color w:val="000000"/>
          <w:sz w:val="20"/>
          <w:szCs w:val="20"/>
        </w:rPr>
        <w:t xml:space="preserve"> Debe aplicarse en preemergencia del cultivo; con el suelo libre de malezas y antes de la emergencia de las mismas. Si las precipitaciones son escasas (menos de 20 mm), el herbicida no es activado, por lo que se producirán nacimientos de malezas. Se recomienda la aplicación de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con el suelo húmedo o previo a la ocurrencia de una lluvia, para lograr la total incorporación del ingrediente activo al suelo. Asegurarse que la semilla está cubierta por 4 cm y, preferentemente, 6 cm de suelo.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F0531E">
        <w:rPr>
          <w:rFonts w:ascii="Arial" w:hAnsi="Arial" w:cs="Arial"/>
          <w:b/>
          <w:color w:val="000000"/>
          <w:sz w:val="20"/>
          <w:szCs w:val="20"/>
        </w:rPr>
        <w:t>(9) Maní:</w:t>
      </w:r>
      <w:r w:rsidRPr="003E0900">
        <w:rPr>
          <w:rFonts w:ascii="Arial" w:hAnsi="Arial" w:cs="Arial"/>
          <w:color w:val="000000"/>
          <w:sz w:val="20"/>
          <w:szCs w:val="20"/>
        </w:rPr>
        <w:t xml:space="preserve"> Puede aplicarse desde presiembra hasta la preemergencia del cultivo; con el suelo libre de malezas y antes de la emergencia de las mismas. Si las precipitaciones son escasas (menos de 20 mm), el herbicida no es activado, por lo que se producirán nacimientos de malezas. Se recomienda la aplicación de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con el suelo húmedo o previo a la ocurrencia de una lluvia, para lograr la total incorporación del ingrediente activo al suelo. Asegurarse que la semilla está cubierta por 4 cm y, preferentemente, 6 cm de suelo. </w:t>
      </w:r>
    </w:p>
    <w:p w:rsidR="003E0900" w:rsidRPr="003E0900" w:rsidRDefault="003E0900" w:rsidP="003E0900">
      <w:pPr>
        <w:pStyle w:val="NormalWeb"/>
        <w:shd w:val="clear" w:color="auto" w:fill="FFFFFF"/>
        <w:spacing w:after="120"/>
        <w:jc w:val="both"/>
        <w:textAlignment w:val="baseline"/>
        <w:rPr>
          <w:rFonts w:ascii="Arial" w:hAnsi="Arial" w:cs="Arial"/>
          <w:color w:val="000000"/>
          <w:sz w:val="20"/>
          <w:szCs w:val="20"/>
        </w:rPr>
      </w:pPr>
      <w:r w:rsidRPr="00F0531E">
        <w:rPr>
          <w:rFonts w:ascii="Arial" w:hAnsi="Arial" w:cs="Arial"/>
          <w:b/>
          <w:color w:val="000000"/>
          <w:sz w:val="20"/>
          <w:szCs w:val="20"/>
        </w:rPr>
        <w:t>(10) Vid:</w:t>
      </w:r>
      <w:r w:rsidRPr="003E0900">
        <w:rPr>
          <w:rFonts w:ascii="Arial" w:hAnsi="Arial" w:cs="Arial"/>
          <w:color w:val="000000"/>
          <w:sz w:val="20"/>
          <w:szCs w:val="20"/>
        </w:rPr>
        <w:t xml:space="preserve"> Debe aplicarse en viñedos ya establecidos con troncos lignificados. Realizar las aplicaciones de forma dirigida al entresurco o a la base de las plantas. Utilizar las dosis altas cuando se busque la mayor residualidad del producto. Evitar la deriva hacia tejidos verdes por posibilidad de daño en hojas o frutos. Para una mejor incorporación del producto, se recomienda realizar un riego por goteo previo a la aplicación del producto y luego de la misma. En caso de disponer de riego inundación, realizarlo previo a la aplicación del producto. Para asegurarse una incorporación total del producto y aumentar así su eficacia y residualidad, se aconseja eliminar las malezas presentes antes de la aplicación mediante una pasada de rastra liv</w:t>
      </w:r>
      <w:r w:rsidR="00F0531E">
        <w:rPr>
          <w:rFonts w:ascii="Arial" w:hAnsi="Arial" w:cs="Arial"/>
          <w:color w:val="000000"/>
          <w:sz w:val="20"/>
          <w:szCs w:val="20"/>
        </w:rPr>
        <w:t>iana y/o la aplicación de 4-6 L</w:t>
      </w:r>
      <w:r w:rsidRPr="003E0900">
        <w:rPr>
          <w:rFonts w:ascii="Arial" w:hAnsi="Arial" w:cs="Arial"/>
          <w:color w:val="000000"/>
          <w:sz w:val="20"/>
          <w:szCs w:val="20"/>
        </w:rPr>
        <w:t>/ha de Glifosato al 48</w:t>
      </w:r>
      <w:r w:rsidR="00F0531E">
        <w:rPr>
          <w:rFonts w:ascii="Arial" w:hAnsi="Arial" w:cs="Arial"/>
          <w:color w:val="000000"/>
          <w:sz w:val="20"/>
          <w:szCs w:val="20"/>
        </w:rPr>
        <w:t xml:space="preserve"> </w:t>
      </w:r>
      <w:r w:rsidRPr="003E0900">
        <w:rPr>
          <w:rFonts w:ascii="Arial" w:hAnsi="Arial" w:cs="Arial"/>
          <w:color w:val="000000"/>
          <w:sz w:val="20"/>
          <w:szCs w:val="20"/>
        </w:rPr>
        <w:t>%</w:t>
      </w:r>
      <w:r w:rsidR="00F0531E">
        <w:rPr>
          <w:rFonts w:ascii="Arial" w:hAnsi="Arial" w:cs="Arial"/>
          <w:color w:val="000000"/>
          <w:sz w:val="20"/>
          <w:szCs w:val="20"/>
        </w:rPr>
        <w:t xml:space="preserve"> p/v</w:t>
      </w:r>
      <w:r w:rsidRPr="003E0900">
        <w:rPr>
          <w:rFonts w:ascii="Arial" w:hAnsi="Arial" w:cs="Arial"/>
          <w:color w:val="000000"/>
          <w:sz w:val="20"/>
          <w:szCs w:val="20"/>
        </w:rPr>
        <w:t xml:space="preserve">, 15 días previos a la aplicación de </w:t>
      </w:r>
      <w:r w:rsidR="000C57B8">
        <w:rPr>
          <w:rFonts w:ascii="Arial" w:hAnsi="Arial" w:cs="Arial"/>
          <w:b/>
          <w:bCs/>
          <w:color w:val="000000"/>
          <w:sz w:val="20"/>
          <w:szCs w:val="20"/>
        </w:rPr>
        <w:t>TERBU 50 SC AGROTERRUM</w:t>
      </w:r>
      <w:r w:rsidRPr="003E0900">
        <w:rPr>
          <w:rFonts w:ascii="Arial" w:hAnsi="Arial" w:cs="Arial"/>
          <w:color w:val="000000"/>
          <w:sz w:val="20"/>
          <w:szCs w:val="20"/>
        </w:rPr>
        <w:t xml:space="preserve">. Si luego de la aplicación de glifosato y previo a la aplicación de </w:t>
      </w:r>
      <w:r w:rsidR="000C57B8">
        <w:rPr>
          <w:rFonts w:ascii="Arial" w:hAnsi="Arial" w:cs="Arial"/>
          <w:b/>
          <w:bCs/>
          <w:color w:val="000000"/>
          <w:sz w:val="20"/>
          <w:szCs w:val="20"/>
        </w:rPr>
        <w:t>TERBU 50 SC AGROTERRUM</w:t>
      </w:r>
      <w:r w:rsidRPr="003E0900">
        <w:rPr>
          <w:rFonts w:ascii="Arial" w:hAnsi="Arial" w:cs="Arial"/>
          <w:color w:val="000000"/>
          <w:sz w:val="20"/>
          <w:szCs w:val="20"/>
        </w:rPr>
        <w:t>, sobreviven algunas malezas resiste</w:t>
      </w:r>
      <w:r w:rsidR="00F0531E">
        <w:rPr>
          <w:rFonts w:ascii="Arial" w:hAnsi="Arial" w:cs="Arial"/>
          <w:color w:val="000000"/>
          <w:sz w:val="20"/>
          <w:szCs w:val="20"/>
        </w:rPr>
        <w:t>ntes, se aconseja aplicar 2,5 L</w:t>
      </w:r>
      <w:r w:rsidRPr="003E0900">
        <w:rPr>
          <w:rFonts w:ascii="Arial" w:hAnsi="Arial" w:cs="Arial"/>
          <w:color w:val="000000"/>
          <w:sz w:val="20"/>
          <w:szCs w:val="20"/>
        </w:rPr>
        <w:t xml:space="preserve">/ha de </w:t>
      </w:r>
      <w:proofErr w:type="spellStart"/>
      <w:r w:rsidRPr="003E0900">
        <w:rPr>
          <w:rFonts w:ascii="Arial" w:hAnsi="Arial" w:cs="Arial"/>
          <w:color w:val="000000"/>
          <w:sz w:val="20"/>
          <w:szCs w:val="20"/>
        </w:rPr>
        <w:t>Paraquat</w:t>
      </w:r>
      <w:proofErr w:type="spellEnd"/>
      <w:r w:rsidRPr="003E0900">
        <w:rPr>
          <w:rFonts w:ascii="Arial" w:hAnsi="Arial" w:cs="Arial"/>
          <w:color w:val="000000"/>
          <w:sz w:val="20"/>
          <w:szCs w:val="20"/>
        </w:rPr>
        <w:t xml:space="preserve"> y a los 3 días posteriores a su aplicación, aplicar </w:t>
      </w:r>
      <w:r w:rsidR="000C57B8">
        <w:rPr>
          <w:rFonts w:ascii="Arial" w:hAnsi="Arial" w:cs="Arial"/>
          <w:b/>
          <w:bCs/>
          <w:color w:val="000000"/>
          <w:sz w:val="20"/>
          <w:szCs w:val="20"/>
        </w:rPr>
        <w:t>TERBU 50 SC AGROTERRUM</w:t>
      </w:r>
      <w:r w:rsidRPr="003E0900">
        <w:rPr>
          <w:rFonts w:ascii="Arial" w:hAnsi="Arial" w:cs="Arial"/>
          <w:color w:val="000000"/>
          <w:sz w:val="20"/>
          <w:szCs w:val="20"/>
        </w:rPr>
        <w:t xml:space="preserve">. Los mejores resultados en cuanto a residualidad se obtendrán cuando las aplicaciones se hacen a la entrada del otoño y a la salida del invierno. </w:t>
      </w:r>
    </w:p>
    <w:p w:rsidR="00DF5143" w:rsidRDefault="003E0900" w:rsidP="003E0900">
      <w:pPr>
        <w:pStyle w:val="NormalWeb"/>
        <w:shd w:val="clear" w:color="auto" w:fill="FFFFFF"/>
        <w:spacing w:before="0" w:beforeAutospacing="0" w:after="120" w:afterAutospacing="0"/>
        <w:jc w:val="both"/>
        <w:textAlignment w:val="baseline"/>
        <w:rPr>
          <w:rFonts w:ascii="Arial" w:hAnsi="Arial" w:cs="Arial"/>
          <w:color w:val="000000"/>
          <w:sz w:val="20"/>
          <w:szCs w:val="20"/>
        </w:rPr>
      </w:pPr>
      <w:r w:rsidRPr="003E0900">
        <w:rPr>
          <w:rFonts w:ascii="Arial" w:hAnsi="Arial" w:cs="Arial"/>
          <w:color w:val="000000"/>
          <w:sz w:val="20"/>
          <w:szCs w:val="20"/>
        </w:rPr>
        <w:t>* El control satisfactorio de Capín (</w:t>
      </w:r>
      <w:proofErr w:type="spellStart"/>
      <w:r w:rsidRPr="003E0900">
        <w:rPr>
          <w:rFonts w:ascii="Arial" w:hAnsi="Arial" w:cs="Arial"/>
          <w:i/>
          <w:iCs/>
          <w:color w:val="000000"/>
          <w:sz w:val="20"/>
          <w:szCs w:val="20"/>
        </w:rPr>
        <w:t>Echinocloa</w:t>
      </w:r>
      <w:proofErr w:type="spellEnd"/>
      <w:r w:rsidRPr="003E0900">
        <w:rPr>
          <w:rFonts w:ascii="Arial" w:hAnsi="Arial" w:cs="Arial"/>
          <w:i/>
          <w:iCs/>
          <w:color w:val="000000"/>
          <w:sz w:val="20"/>
          <w:szCs w:val="20"/>
        </w:rPr>
        <w:t xml:space="preserve"> </w:t>
      </w:r>
      <w:proofErr w:type="spellStart"/>
      <w:r w:rsidRPr="003E0900">
        <w:rPr>
          <w:rFonts w:ascii="Arial" w:hAnsi="Arial" w:cs="Arial"/>
          <w:i/>
          <w:iCs/>
          <w:color w:val="000000"/>
          <w:sz w:val="20"/>
          <w:szCs w:val="20"/>
        </w:rPr>
        <w:t>crusgalli</w:t>
      </w:r>
      <w:proofErr w:type="spellEnd"/>
      <w:r w:rsidRPr="003E0900">
        <w:rPr>
          <w:rFonts w:ascii="Arial" w:hAnsi="Arial" w:cs="Arial"/>
          <w:color w:val="000000"/>
          <w:sz w:val="20"/>
          <w:szCs w:val="20"/>
        </w:rPr>
        <w:t>), Pasto cuaresma (</w:t>
      </w:r>
      <w:proofErr w:type="spellStart"/>
      <w:r w:rsidRPr="003E0900">
        <w:rPr>
          <w:rFonts w:ascii="Arial" w:hAnsi="Arial" w:cs="Arial"/>
          <w:i/>
          <w:iCs/>
          <w:color w:val="000000"/>
          <w:sz w:val="20"/>
          <w:szCs w:val="20"/>
        </w:rPr>
        <w:t>Digitaria</w:t>
      </w:r>
      <w:proofErr w:type="spellEnd"/>
      <w:r w:rsidRPr="003E0900">
        <w:rPr>
          <w:rFonts w:ascii="Arial" w:hAnsi="Arial" w:cs="Arial"/>
          <w:i/>
          <w:iCs/>
          <w:color w:val="000000"/>
          <w:sz w:val="20"/>
          <w:szCs w:val="20"/>
        </w:rPr>
        <w:t xml:space="preserve"> </w:t>
      </w:r>
      <w:proofErr w:type="spellStart"/>
      <w:r w:rsidRPr="003E0900">
        <w:rPr>
          <w:rFonts w:ascii="Arial" w:hAnsi="Arial" w:cs="Arial"/>
          <w:i/>
          <w:iCs/>
          <w:color w:val="000000"/>
          <w:sz w:val="20"/>
          <w:szCs w:val="20"/>
        </w:rPr>
        <w:t>sanguinalis</w:t>
      </w:r>
      <w:proofErr w:type="spellEnd"/>
      <w:r w:rsidRPr="003E0900">
        <w:rPr>
          <w:rFonts w:ascii="Arial" w:hAnsi="Arial" w:cs="Arial"/>
          <w:color w:val="000000"/>
          <w:sz w:val="20"/>
          <w:szCs w:val="20"/>
        </w:rPr>
        <w:t>) y Pata de ganso (</w:t>
      </w:r>
      <w:proofErr w:type="spellStart"/>
      <w:r w:rsidRPr="003E0900">
        <w:rPr>
          <w:rFonts w:ascii="Arial" w:hAnsi="Arial" w:cs="Arial"/>
          <w:i/>
          <w:iCs/>
          <w:color w:val="000000"/>
          <w:sz w:val="20"/>
          <w:szCs w:val="20"/>
        </w:rPr>
        <w:t>Eleusine</w:t>
      </w:r>
      <w:proofErr w:type="spellEnd"/>
      <w:r w:rsidRPr="003E0900">
        <w:rPr>
          <w:rFonts w:ascii="Arial" w:hAnsi="Arial" w:cs="Arial"/>
          <w:i/>
          <w:iCs/>
          <w:color w:val="000000"/>
          <w:sz w:val="20"/>
          <w:szCs w:val="20"/>
        </w:rPr>
        <w:t xml:space="preserve"> indica</w:t>
      </w:r>
      <w:r w:rsidRPr="003E0900">
        <w:rPr>
          <w:rFonts w:ascii="Arial" w:hAnsi="Arial" w:cs="Arial"/>
          <w:color w:val="000000"/>
          <w:sz w:val="20"/>
          <w:szCs w:val="20"/>
        </w:rPr>
        <w:t>) es rea</w:t>
      </w:r>
      <w:r w:rsidR="00DF5143">
        <w:rPr>
          <w:rFonts w:ascii="Arial" w:hAnsi="Arial" w:cs="Arial"/>
          <w:color w:val="000000"/>
          <w:sz w:val="20"/>
          <w:szCs w:val="20"/>
        </w:rPr>
        <w:t>lizado utilizando las dosis de 3,75</w:t>
      </w:r>
      <w:r w:rsidRPr="003E0900">
        <w:rPr>
          <w:rFonts w:ascii="Arial" w:hAnsi="Arial" w:cs="Arial"/>
          <w:color w:val="000000"/>
          <w:sz w:val="20"/>
          <w:szCs w:val="20"/>
        </w:rPr>
        <w:t>-</w:t>
      </w:r>
      <w:r w:rsidR="00DF5143">
        <w:rPr>
          <w:rFonts w:ascii="Arial" w:hAnsi="Arial" w:cs="Arial"/>
          <w:color w:val="000000"/>
          <w:sz w:val="20"/>
          <w:szCs w:val="20"/>
        </w:rPr>
        <w:t>5,25</w:t>
      </w:r>
      <w:r w:rsidRPr="003E0900">
        <w:rPr>
          <w:rFonts w:ascii="Arial" w:hAnsi="Arial" w:cs="Arial"/>
          <w:color w:val="000000"/>
          <w:sz w:val="20"/>
          <w:szCs w:val="20"/>
        </w:rPr>
        <w:t xml:space="preserve"> </w:t>
      </w:r>
      <w:r w:rsidR="00DF5143">
        <w:rPr>
          <w:rFonts w:ascii="Arial" w:hAnsi="Arial" w:cs="Arial"/>
          <w:color w:val="000000"/>
          <w:sz w:val="20"/>
          <w:szCs w:val="20"/>
        </w:rPr>
        <w:t>L</w:t>
      </w:r>
      <w:r w:rsidRPr="003E0900">
        <w:rPr>
          <w:rFonts w:ascii="Arial" w:hAnsi="Arial" w:cs="Arial"/>
          <w:color w:val="000000"/>
          <w:sz w:val="20"/>
          <w:szCs w:val="20"/>
        </w:rPr>
        <w:t xml:space="preserve">/ha en el cultivo de </w:t>
      </w:r>
      <w:r w:rsidRPr="003E0900">
        <w:rPr>
          <w:rFonts w:ascii="Arial" w:hAnsi="Arial" w:cs="Arial"/>
          <w:color w:val="000000"/>
          <w:sz w:val="20"/>
          <w:szCs w:val="20"/>
        </w:rPr>
        <w:lastRenderedPageBreak/>
        <w:t xml:space="preserve">vid; </w:t>
      </w:r>
      <w:r w:rsidR="00DF5143">
        <w:rPr>
          <w:rFonts w:ascii="Arial" w:hAnsi="Arial" w:cs="Arial"/>
          <w:color w:val="000000"/>
          <w:sz w:val="20"/>
          <w:szCs w:val="20"/>
        </w:rPr>
        <w:t>4 - 6</w:t>
      </w:r>
      <w:r w:rsidRPr="003E0900">
        <w:rPr>
          <w:rFonts w:ascii="Arial" w:hAnsi="Arial" w:cs="Arial"/>
          <w:color w:val="000000"/>
          <w:sz w:val="20"/>
          <w:szCs w:val="20"/>
        </w:rPr>
        <w:t xml:space="preserve"> </w:t>
      </w:r>
      <w:r w:rsidR="00DF5143">
        <w:rPr>
          <w:rFonts w:ascii="Arial" w:hAnsi="Arial" w:cs="Arial"/>
          <w:color w:val="000000"/>
          <w:sz w:val="20"/>
          <w:szCs w:val="20"/>
        </w:rPr>
        <w:t>L/ha en cítricos, o 4,5-6</w:t>
      </w:r>
      <w:r w:rsidRPr="003E0900">
        <w:rPr>
          <w:rFonts w:ascii="Arial" w:hAnsi="Arial" w:cs="Arial"/>
          <w:color w:val="000000"/>
          <w:sz w:val="20"/>
          <w:szCs w:val="20"/>
        </w:rPr>
        <w:t xml:space="preserve"> </w:t>
      </w:r>
      <w:r w:rsidR="00DF5143">
        <w:rPr>
          <w:rFonts w:ascii="Arial" w:hAnsi="Arial" w:cs="Arial"/>
          <w:color w:val="000000"/>
          <w:sz w:val="20"/>
          <w:szCs w:val="20"/>
        </w:rPr>
        <w:t>L</w:t>
      </w:r>
      <w:r w:rsidRPr="003E0900">
        <w:rPr>
          <w:rFonts w:ascii="Arial" w:hAnsi="Arial" w:cs="Arial"/>
          <w:color w:val="000000"/>
          <w:sz w:val="20"/>
          <w:szCs w:val="20"/>
        </w:rPr>
        <w:t>/ha en f</w:t>
      </w:r>
      <w:r w:rsidR="00DF5143">
        <w:rPr>
          <w:rFonts w:ascii="Arial" w:hAnsi="Arial" w:cs="Arial"/>
          <w:color w:val="000000"/>
          <w:sz w:val="20"/>
          <w:szCs w:val="20"/>
        </w:rPr>
        <w:t>orestales; o en la mezcla de 1,95-2,25</w:t>
      </w:r>
      <w:r w:rsidRPr="003E0900">
        <w:rPr>
          <w:rFonts w:ascii="Arial" w:hAnsi="Arial" w:cs="Arial"/>
          <w:color w:val="000000"/>
          <w:sz w:val="20"/>
          <w:szCs w:val="20"/>
        </w:rPr>
        <w:t xml:space="preserve"> </w:t>
      </w:r>
      <w:r w:rsidR="00DF5143">
        <w:rPr>
          <w:rFonts w:ascii="Arial" w:hAnsi="Arial" w:cs="Arial"/>
          <w:color w:val="000000"/>
          <w:sz w:val="20"/>
          <w:szCs w:val="20"/>
        </w:rPr>
        <w:t>L</w:t>
      </w:r>
      <w:r w:rsidRPr="003E0900">
        <w:rPr>
          <w:rFonts w:ascii="Arial" w:hAnsi="Arial" w:cs="Arial"/>
          <w:color w:val="000000"/>
          <w:sz w:val="20"/>
          <w:szCs w:val="20"/>
        </w:rPr>
        <w:t xml:space="preserve">/ha de </w:t>
      </w:r>
      <w:r w:rsidR="000C57B8">
        <w:rPr>
          <w:rFonts w:ascii="Arial" w:hAnsi="Arial" w:cs="Arial"/>
          <w:b/>
          <w:color w:val="000000"/>
          <w:sz w:val="20"/>
          <w:szCs w:val="20"/>
        </w:rPr>
        <w:t>TERBU 50 SC AGROTERRUM</w:t>
      </w:r>
      <w:r w:rsidRPr="003E0900">
        <w:rPr>
          <w:rFonts w:ascii="Arial" w:hAnsi="Arial" w:cs="Arial"/>
          <w:color w:val="000000"/>
          <w:sz w:val="20"/>
          <w:szCs w:val="20"/>
        </w:rPr>
        <w:t xml:space="preserve"> con 1,3 L/ha de S-</w:t>
      </w:r>
      <w:proofErr w:type="spellStart"/>
      <w:r w:rsidRPr="003E0900">
        <w:rPr>
          <w:rFonts w:ascii="Arial" w:hAnsi="Arial" w:cs="Arial"/>
          <w:color w:val="000000"/>
          <w:sz w:val="20"/>
          <w:szCs w:val="20"/>
        </w:rPr>
        <w:t>metolacloro</w:t>
      </w:r>
      <w:proofErr w:type="spellEnd"/>
      <w:r w:rsidRPr="003E0900">
        <w:rPr>
          <w:rFonts w:ascii="Arial" w:hAnsi="Arial" w:cs="Arial"/>
          <w:color w:val="000000"/>
          <w:sz w:val="20"/>
          <w:szCs w:val="20"/>
        </w:rPr>
        <w:t xml:space="preserve"> 96</w:t>
      </w:r>
      <w:r w:rsidR="00DF5143">
        <w:rPr>
          <w:rFonts w:ascii="Arial" w:hAnsi="Arial" w:cs="Arial"/>
          <w:color w:val="000000"/>
          <w:sz w:val="20"/>
          <w:szCs w:val="20"/>
        </w:rPr>
        <w:t xml:space="preserve"> </w:t>
      </w:r>
      <w:r w:rsidRPr="003E0900">
        <w:rPr>
          <w:rFonts w:ascii="Arial" w:hAnsi="Arial" w:cs="Arial"/>
          <w:color w:val="000000"/>
          <w:sz w:val="20"/>
          <w:szCs w:val="20"/>
        </w:rPr>
        <w:t>%</w:t>
      </w:r>
      <w:r w:rsidR="00DF5143">
        <w:rPr>
          <w:rFonts w:ascii="Arial" w:hAnsi="Arial" w:cs="Arial"/>
          <w:color w:val="000000"/>
          <w:sz w:val="20"/>
          <w:szCs w:val="20"/>
        </w:rPr>
        <w:t xml:space="preserve"> p/v</w:t>
      </w:r>
      <w:r w:rsidRPr="003E0900">
        <w:rPr>
          <w:rFonts w:ascii="Arial" w:hAnsi="Arial" w:cs="Arial"/>
          <w:color w:val="000000"/>
          <w:sz w:val="20"/>
          <w:szCs w:val="20"/>
        </w:rPr>
        <w:t xml:space="preserve"> EC en las recomendaciones de maíz, maní, al</w:t>
      </w:r>
      <w:r w:rsidR="00DF5143">
        <w:rPr>
          <w:rFonts w:ascii="Arial" w:hAnsi="Arial" w:cs="Arial"/>
          <w:color w:val="000000"/>
          <w:sz w:val="20"/>
          <w:szCs w:val="20"/>
        </w:rPr>
        <w:t>godón. Las dosis menores o sin S</w:t>
      </w:r>
      <w:r w:rsidRPr="003E0900">
        <w:rPr>
          <w:rFonts w:ascii="Arial" w:hAnsi="Arial" w:cs="Arial"/>
          <w:color w:val="000000"/>
          <w:sz w:val="20"/>
          <w:szCs w:val="20"/>
        </w:rPr>
        <w:t>-</w:t>
      </w:r>
      <w:proofErr w:type="spellStart"/>
      <w:r w:rsidRPr="003E0900">
        <w:rPr>
          <w:rFonts w:ascii="Arial" w:hAnsi="Arial" w:cs="Arial"/>
          <w:color w:val="000000"/>
          <w:sz w:val="20"/>
          <w:szCs w:val="20"/>
        </w:rPr>
        <w:t>metolaclor</w:t>
      </w:r>
      <w:r w:rsidR="00DF5143">
        <w:rPr>
          <w:rFonts w:ascii="Arial" w:hAnsi="Arial" w:cs="Arial"/>
          <w:color w:val="000000"/>
          <w:sz w:val="20"/>
          <w:szCs w:val="20"/>
        </w:rPr>
        <w:t>o</w:t>
      </w:r>
      <w:proofErr w:type="spellEnd"/>
      <w:r w:rsidRPr="003E0900">
        <w:rPr>
          <w:rFonts w:ascii="Arial" w:hAnsi="Arial" w:cs="Arial"/>
          <w:color w:val="000000"/>
          <w:sz w:val="20"/>
          <w:szCs w:val="20"/>
        </w:rPr>
        <w:t xml:space="preserve"> tendrán un control parcial, pero con supresión del crecimiento de la maleza. </w:t>
      </w:r>
    </w:p>
    <w:p w:rsidR="009D43E1" w:rsidRDefault="003E0900" w:rsidP="003E0900">
      <w:pPr>
        <w:pStyle w:val="NormalWeb"/>
        <w:shd w:val="clear" w:color="auto" w:fill="FFFFFF"/>
        <w:spacing w:before="0" w:beforeAutospacing="0" w:after="120" w:afterAutospacing="0"/>
        <w:jc w:val="both"/>
        <w:textAlignment w:val="baseline"/>
        <w:rPr>
          <w:rFonts w:ascii="Arial" w:hAnsi="Arial" w:cs="Arial"/>
          <w:color w:val="000000"/>
          <w:sz w:val="20"/>
          <w:szCs w:val="20"/>
        </w:rPr>
      </w:pPr>
      <w:r w:rsidRPr="003E0900">
        <w:rPr>
          <w:rFonts w:ascii="Arial" w:hAnsi="Arial" w:cs="Arial"/>
          <w:color w:val="000000"/>
          <w:sz w:val="20"/>
          <w:szCs w:val="20"/>
        </w:rPr>
        <w:t xml:space="preserve">** El control de </w:t>
      </w:r>
      <w:proofErr w:type="spellStart"/>
      <w:r w:rsidR="00DF5143">
        <w:rPr>
          <w:rFonts w:ascii="Arial" w:hAnsi="Arial" w:cs="Arial"/>
          <w:color w:val="000000"/>
          <w:sz w:val="20"/>
          <w:szCs w:val="20"/>
        </w:rPr>
        <w:t>Ocucha</w:t>
      </w:r>
      <w:proofErr w:type="spellEnd"/>
      <w:r w:rsidR="00DF5143">
        <w:rPr>
          <w:rFonts w:ascii="Arial" w:hAnsi="Arial" w:cs="Arial"/>
          <w:color w:val="000000"/>
          <w:sz w:val="20"/>
          <w:szCs w:val="20"/>
        </w:rPr>
        <w:t xml:space="preserve"> </w:t>
      </w:r>
      <w:r w:rsidRPr="003E0900">
        <w:rPr>
          <w:rFonts w:ascii="Arial" w:hAnsi="Arial" w:cs="Arial"/>
          <w:color w:val="000000"/>
          <w:sz w:val="20"/>
          <w:szCs w:val="20"/>
        </w:rPr>
        <w:t>(</w:t>
      </w:r>
      <w:r w:rsidR="00DF5143">
        <w:rPr>
          <w:rFonts w:ascii="Arial" w:hAnsi="Arial" w:cs="Arial"/>
          <w:i/>
          <w:iCs/>
          <w:color w:val="000000"/>
          <w:sz w:val="20"/>
          <w:szCs w:val="20"/>
        </w:rPr>
        <w:t xml:space="preserve">Parietaria </w:t>
      </w:r>
      <w:proofErr w:type="spellStart"/>
      <w:r w:rsidR="00DF5143">
        <w:rPr>
          <w:rFonts w:ascii="Arial" w:hAnsi="Arial" w:cs="Arial"/>
          <w:i/>
          <w:iCs/>
          <w:color w:val="000000"/>
          <w:sz w:val="20"/>
          <w:szCs w:val="20"/>
        </w:rPr>
        <w:t>debi</w:t>
      </w:r>
      <w:r w:rsidRPr="003E0900">
        <w:rPr>
          <w:rFonts w:ascii="Arial" w:hAnsi="Arial" w:cs="Arial"/>
          <w:i/>
          <w:iCs/>
          <w:color w:val="000000"/>
          <w:sz w:val="20"/>
          <w:szCs w:val="20"/>
        </w:rPr>
        <w:t>lis</w:t>
      </w:r>
      <w:proofErr w:type="spellEnd"/>
      <w:r w:rsidRPr="003E0900">
        <w:rPr>
          <w:rFonts w:ascii="Arial" w:hAnsi="Arial" w:cs="Arial"/>
          <w:color w:val="000000"/>
          <w:sz w:val="20"/>
          <w:szCs w:val="20"/>
        </w:rPr>
        <w:t xml:space="preserve">) es realizado tanto en aplicaciones de preemergencia como de </w:t>
      </w:r>
      <w:proofErr w:type="spellStart"/>
      <w:r w:rsidRPr="003E0900">
        <w:rPr>
          <w:rFonts w:ascii="Arial" w:hAnsi="Arial" w:cs="Arial"/>
          <w:color w:val="000000"/>
          <w:sz w:val="20"/>
          <w:szCs w:val="20"/>
        </w:rPr>
        <w:t>postemergencia</w:t>
      </w:r>
      <w:proofErr w:type="spellEnd"/>
      <w:r w:rsidRPr="003E0900">
        <w:rPr>
          <w:rFonts w:ascii="Arial" w:hAnsi="Arial" w:cs="Arial"/>
          <w:color w:val="000000"/>
          <w:sz w:val="20"/>
          <w:szCs w:val="20"/>
        </w:rPr>
        <w:t xml:space="preserve"> temprana de la maleza. Se recomien</w:t>
      </w:r>
      <w:r w:rsidR="00DF5143">
        <w:rPr>
          <w:rFonts w:ascii="Arial" w:hAnsi="Arial" w:cs="Arial"/>
          <w:color w:val="000000"/>
          <w:sz w:val="20"/>
          <w:szCs w:val="20"/>
        </w:rPr>
        <w:t>da la aplicación de al menos 1,5</w:t>
      </w:r>
      <w:r w:rsidRPr="003E0900">
        <w:rPr>
          <w:rFonts w:ascii="Arial" w:hAnsi="Arial" w:cs="Arial"/>
          <w:color w:val="000000"/>
          <w:sz w:val="20"/>
          <w:szCs w:val="20"/>
        </w:rPr>
        <w:t xml:space="preserve"> </w:t>
      </w:r>
      <w:r w:rsidR="00DF5143">
        <w:rPr>
          <w:rFonts w:ascii="Arial" w:hAnsi="Arial" w:cs="Arial"/>
          <w:color w:val="000000"/>
          <w:sz w:val="20"/>
          <w:szCs w:val="20"/>
        </w:rPr>
        <w:t>L</w:t>
      </w:r>
      <w:r w:rsidRPr="003E0900">
        <w:rPr>
          <w:rFonts w:ascii="Arial" w:hAnsi="Arial" w:cs="Arial"/>
          <w:color w:val="000000"/>
          <w:sz w:val="20"/>
          <w:szCs w:val="20"/>
        </w:rPr>
        <w:t xml:space="preserve">/ha de </w:t>
      </w:r>
      <w:r w:rsidR="000C57B8">
        <w:rPr>
          <w:rFonts w:ascii="Arial" w:hAnsi="Arial" w:cs="Arial"/>
          <w:b/>
          <w:bCs/>
          <w:color w:val="000000"/>
          <w:sz w:val="20"/>
          <w:szCs w:val="20"/>
        </w:rPr>
        <w:t>TERBU 50 SC AGROTERRUM</w:t>
      </w:r>
      <w:r w:rsidRPr="003E0900">
        <w:rPr>
          <w:rFonts w:ascii="Arial" w:hAnsi="Arial" w:cs="Arial"/>
          <w:b/>
          <w:bCs/>
          <w:color w:val="000000"/>
          <w:sz w:val="20"/>
          <w:szCs w:val="20"/>
        </w:rPr>
        <w:t xml:space="preserve"> </w:t>
      </w:r>
      <w:r w:rsidRPr="003E0900">
        <w:rPr>
          <w:rFonts w:ascii="Arial" w:hAnsi="Arial" w:cs="Arial"/>
          <w:color w:val="000000"/>
          <w:sz w:val="20"/>
          <w:szCs w:val="20"/>
        </w:rPr>
        <w:t xml:space="preserve">en mezcla con glifosato para las aplicaciones de </w:t>
      </w:r>
      <w:proofErr w:type="spellStart"/>
      <w:r w:rsidRPr="003E0900">
        <w:rPr>
          <w:rFonts w:ascii="Arial" w:hAnsi="Arial" w:cs="Arial"/>
          <w:color w:val="000000"/>
          <w:sz w:val="20"/>
          <w:szCs w:val="20"/>
        </w:rPr>
        <w:t>postemergencia</w:t>
      </w:r>
      <w:proofErr w:type="spellEnd"/>
      <w:r w:rsidRPr="003E0900">
        <w:rPr>
          <w:rFonts w:ascii="Arial" w:hAnsi="Arial" w:cs="Arial"/>
          <w:color w:val="000000"/>
          <w:sz w:val="20"/>
          <w:szCs w:val="20"/>
        </w:rPr>
        <w:t>.</w:t>
      </w:r>
    </w:p>
    <w:p w:rsidR="00DF5143" w:rsidRDefault="00DF5143" w:rsidP="00DD34E3">
      <w:pPr>
        <w:autoSpaceDE w:val="0"/>
        <w:autoSpaceDN w:val="0"/>
        <w:adjustRightInd w:val="0"/>
        <w:jc w:val="both"/>
        <w:rPr>
          <w:rFonts w:ascii="Arial" w:hAnsi="Arial" w:cs="Arial"/>
          <w:b/>
          <w:sz w:val="22"/>
          <w:szCs w:val="22"/>
        </w:rPr>
      </w:pPr>
    </w:p>
    <w:p w:rsidR="00457217" w:rsidRDefault="001F4A37" w:rsidP="00DD34E3">
      <w:pPr>
        <w:autoSpaceDE w:val="0"/>
        <w:autoSpaceDN w:val="0"/>
        <w:adjustRightInd w:val="0"/>
        <w:jc w:val="both"/>
        <w:rPr>
          <w:rFonts w:ascii="Arial" w:hAnsi="Arial" w:cs="Arial"/>
          <w:b/>
          <w:sz w:val="22"/>
          <w:szCs w:val="22"/>
        </w:rPr>
      </w:pPr>
      <w:r w:rsidRPr="00A90C84">
        <w:rPr>
          <w:rFonts w:ascii="Arial" w:hAnsi="Arial" w:cs="Arial"/>
          <w:b/>
          <w:sz w:val="22"/>
          <w:szCs w:val="22"/>
        </w:rPr>
        <w:t>RESTRICCIONES DE USO:</w:t>
      </w:r>
      <w:r w:rsidR="00457217">
        <w:rPr>
          <w:rFonts w:ascii="Arial" w:hAnsi="Arial" w:cs="Arial"/>
          <w:b/>
          <w:sz w:val="22"/>
          <w:szCs w:val="22"/>
        </w:rPr>
        <w:t xml:space="preserve"> </w:t>
      </w:r>
    </w:p>
    <w:p w:rsidR="00E75572" w:rsidRDefault="00E75572" w:rsidP="00DD34E3">
      <w:pPr>
        <w:autoSpaceDE w:val="0"/>
        <w:autoSpaceDN w:val="0"/>
        <w:adjustRightInd w:val="0"/>
        <w:jc w:val="both"/>
        <w:rPr>
          <w:rFonts w:ascii="Arial" w:hAnsi="Arial" w:cs="Arial"/>
          <w:b/>
          <w:sz w:val="22"/>
          <w:szCs w:val="22"/>
        </w:rPr>
      </w:pPr>
    </w:p>
    <w:p w:rsidR="00050D0F" w:rsidRDefault="00052FF2" w:rsidP="00052FF2">
      <w:pPr>
        <w:autoSpaceDE w:val="0"/>
        <w:autoSpaceDN w:val="0"/>
        <w:adjustRightInd w:val="0"/>
        <w:jc w:val="both"/>
        <w:rPr>
          <w:rFonts w:ascii="Arial" w:hAnsi="Arial" w:cs="Arial"/>
          <w:color w:val="000000"/>
          <w:sz w:val="22"/>
          <w:szCs w:val="22"/>
        </w:rPr>
      </w:pPr>
      <w:r w:rsidRPr="00457217">
        <w:rPr>
          <w:rFonts w:ascii="Arial" w:hAnsi="Arial" w:cs="Arial"/>
          <w:b/>
          <w:color w:val="000000"/>
          <w:sz w:val="22"/>
          <w:szCs w:val="22"/>
        </w:rPr>
        <w:t>Período de carencia:</w:t>
      </w:r>
      <w:r w:rsidRPr="00457217">
        <w:rPr>
          <w:rFonts w:ascii="Arial" w:hAnsi="Arial" w:cs="Arial"/>
          <w:color w:val="000000"/>
          <w:sz w:val="22"/>
          <w:szCs w:val="22"/>
        </w:rPr>
        <w:t xml:space="preserve"> </w:t>
      </w:r>
      <w:r w:rsidRPr="00BB529A">
        <w:rPr>
          <w:rFonts w:ascii="Arial" w:hAnsi="Arial" w:cs="Arial"/>
          <w:color w:val="000000"/>
          <w:sz w:val="22"/>
          <w:szCs w:val="22"/>
        </w:rPr>
        <w:t xml:space="preserve">Vid: entre la aplicación y la cosecha deben pasar 135 días. </w:t>
      </w:r>
    </w:p>
    <w:p w:rsidR="00052FF2" w:rsidRDefault="00050D0F" w:rsidP="00052FF2">
      <w:pPr>
        <w:autoSpaceDE w:val="0"/>
        <w:autoSpaceDN w:val="0"/>
        <w:adjustRightInd w:val="0"/>
        <w:jc w:val="both"/>
        <w:rPr>
          <w:rFonts w:ascii="Arial" w:hAnsi="Arial" w:cs="Arial"/>
          <w:color w:val="000000"/>
          <w:sz w:val="22"/>
          <w:szCs w:val="22"/>
        </w:rPr>
      </w:pPr>
      <w:r>
        <w:rPr>
          <w:rFonts w:ascii="Arial" w:hAnsi="Arial" w:cs="Arial"/>
          <w:color w:val="000000"/>
          <w:sz w:val="22"/>
          <w:szCs w:val="22"/>
        </w:rPr>
        <w:t>Resto de los cultivos: exento de período de carencia, uso posicionado.</w:t>
      </w:r>
    </w:p>
    <w:p w:rsidR="004B74F0" w:rsidRDefault="004B74F0" w:rsidP="00DD34E3">
      <w:pPr>
        <w:autoSpaceDE w:val="0"/>
        <w:autoSpaceDN w:val="0"/>
        <w:adjustRightInd w:val="0"/>
        <w:jc w:val="both"/>
        <w:rPr>
          <w:rFonts w:ascii="Arial" w:hAnsi="Arial" w:cs="Arial"/>
          <w:color w:val="000000"/>
          <w:sz w:val="22"/>
          <w:szCs w:val="22"/>
        </w:rPr>
      </w:pPr>
    </w:p>
    <w:p w:rsidR="0013238B" w:rsidRDefault="004B74F0" w:rsidP="00DD34E3">
      <w:pPr>
        <w:autoSpaceDE w:val="0"/>
        <w:autoSpaceDN w:val="0"/>
        <w:adjustRightInd w:val="0"/>
        <w:jc w:val="both"/>
        <w:rPr>
          <w:rFonts w:ascii="Arial" w:hAnsi="Arial" w:cs="Arial"/>
          <w:color w:val="000000"/>
          <w:sz w:val="22"/>
          <w:szCs w:val="22"/>
        </w:rPr>
      </w:pPr>
      <w:r w:rsidRPr="00614237">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4B74F0" w:rsidRDefault="004B74F0" w:rsidP="00DD34E3">
      <w:pPr>
        <w:autoSpaceDE w:val="0"/>
        <w:autoSpaceDN w:val="0"/>
        <w:adjustRightInd w:val="0"/>
        <w:jc w:val="both"/>
        <w:rPr>
          <w:rFonts w:ascii="Arial" w:hAnsi="Arial" w:cs="Arial"/>
          <w:color w:val="000000"/>
          <w:sz w:val="22"/>
          <w:szCs w:val="22"/>
        </w:rPr>
      </w:pPr>
    </w:p>
    <w:p w:rsidR="00052FF2" w:rsidRDefault="00052FF2" w:rsidP="00052FF2">
      <w:pPr>
        <w:autoSpaceDE w:val="0"/>
        <w:autoSpaceDN w:val="0"/>
        <w:adjustRightInd w:val="0"/>
        <w:jc w:val="both"/>
        <w:rPr>
          <w:rFonts w:ascii="Arial" w:hAnsi="Arial" w:cs="Arial"/>
          <w:color w:val="000000"/>
          <w:sz w:val="22"/>
          <w:szCs w:val="22"/>
        </w:rPr>
      </w:pPr>
      <w:r w:rsidRPr="0013238B">
        <w:rPr>
          <w:rFonts w:ascii="Arial" w:hAnsi="Arial" w:cs="Arial"/>
          <w:color w:val="000000"/>
          <w:sz w:val="22"/>
          <w:szCs w:val="22"/>
        </w:rPr>
        <w:t>En aplicaciones de barbecho químico destinado a los cultivos de soja y girasol se recomienda</w:t>
      </w:r>
      <w:r>
        <w:rPr>
          <w:rFonts w:ascii="Arial" w:hAnsi="Arial" w:cs="Arial"/>
          <w:color w:val="000000"/>
          <w:sz w:val="22"/>
          <w:szCs w:val="22"/>
        </w:rPr>
        <w:t xml:space="preserve"> </w:t>
      </w:r>
      <w:r w:rsidRPr="0013238B">
        <w:rPr>
          <w:rFonts w:ascii="Arial" w:hAnsi="Arial" w:cs="Arial"/>
          <w:color w:val="000000"/>
          <w:sz w:val="22"/>
          <w:szCs w:val="22"/>
        </w:rPr>
        <w:t>aplicar hasta 60 días previos a la siembra.</w:t>
      </w:r>
      <w:r w:rsidR="00DF5143">
        <w:rPr>
          <w:rFonts w:ascii="Arial" w:hAnsi="Arial" w:cs="Arial"/>
          <w:color w:val="000000"/>
          <w:sz w:val="22"/>
          <w:szCs w:val="22"/>
        </w:rPr>
        <w:t xml:space="preserve"> </w:t>
      </w:r>
      <w:r w:rsidR="00DF5143" w:rsidRPr="00DF5143">
        <w:rPr>
          <w:rFonts w:ascii="Arial" w:hAnsi="Arial" w:cs="Arial"/>
          <w:color w:val="000000"/>
          <w:sz w:val="22"/>
          <w:szCs w:val="22"/>
        </w:rPr>
        <w:t xml:space="preserve">Para el cultivo de poroto </w:t>
      </w:r>
      <w:proofErr w:type="spellStart"/>
      <w:r w:rsidR="00DF5143" w:rsidRPr="00DF5143">
        <w:rPr>
          <w:rFonts w:ascii="Arial" w:hAnsi="Arial" w:cs="Arial"/>
          <w:color w:val="000000"/>
          <w:sz w:val="22"/>
          <w:szCs w:val="22"/>
        </w:rPr>
        <w:t>mung</w:t>
      </w:r>
      <w:proofErr w:type="spellEnd"/>
      <w:r w:rsidR="00DF5143" w:rsidRPr="00DF5143">
        <w:rPr>
          <w:rFonts w:ascii="Arial" w:hAnsi="Arial" w:cs="Arial"/>
          <w:color w:val="000000"/>
          <w:sz w:val="22"/>
          <w:szCs w:val="22"/>
        </w:rPr>
        <w:t xml:space="preserve"> se recomienda dejar pasar 120 días. En el cultivo de maíz, algodón y maní sin restricciones hasta preemergencia de cultivo. </w:t>
      </w:r>
      <w:r w:rsidRPr="004B74F0">
        <w:rPr>
          <w:rFonts w:ascii="Arial" w:hAnsi="Arial" w:cs="Arial"/>
          <w:color w:val="000000"/>
          <w:sz w:val="22"/>
          <w:szCs w:val="22"/>
        </w:rPr>
        <w:t>Cuando el suelo tiene un alto potencial de lixiviación, lluvias extremadamente fuertes entre la aplicación y la emergencia del cultivo pueden ocasionar daños debido al movimiento del herbicida en la zona de semillas del cultivo.</w:t>
      </w:r>
      <w:r>
        <w:rPr>
          <w:rFonts w:ascii="Arial" w:hAnsi="Arial" w:cs="Arial"/>
          <w:color w:val="000000"/>
          <w:sz w:val="22"/>
          <w:szCs w:val="22"/>
        </w:rPr>
        <w:t xml:space="preserve"> </w:t>
      </w:r>
      <w:r w:rsidRPr="00C22477">
        <w:rPr>
          <w:rFonts w:ascii="Arial" w:hAnsi="Arial" w:cs="Arial"/>
          <w:color w:val="000000"/>
          <w:sz w:val="22"/>
          <w:szCs w:val="22"/>
        </w:rPr>
        <w:t>El periodo considerado entre la aplicación y la siembra del cultivo siguiente debe ser considerado desde la incorporación del producto por una lluvia de al menos 20 milímetros.</w:t>
      </w:r>
    </w:p>
    <w:p w:rsidR="00DD34E3" w:rsidRDefault="00DD34E3" w:rsidP="00DD34E3">
      <w:pPr>
        <w:autoSpaceDE w:val="0"/>
        <w:autoSpaceDN w:val="0"/>
        <w:adjustRightInd w:val="0"/>
        <w:jc w:val="both"/>
        <w:rPr>
          <w:rFonts w:ascii="Arial" w:hAnsi="Arial" w:cs="Arial"/>
          <w:color w:val="000000"/>
          <w:sz w:val="22"/>
          <w:szCs w:val="22"/>
        </w:rPr>
      </w:pPr>
    </w:p>
    <w:p w:rsidR="00DD34E3" w:rsidRDefault="00DD34E3" w:rsidP="00DD34E3">
      <w:pPr>
        <w:autoSpaceDE w:val="0"/>
        <w:autoSpaceDN w:val="0"/>
        <w:adjustRightInd w:val="0"/>
        <w:jc w:val="both"/>
        <w:rPr>
          <w:rFonts w:ascii="Arial" w:hAnsi="Arial" w:cs="Arial"/>
          <w:color w:val="000000"/>
          <w:sz w:val="22"/>
          <w:szCs w:val="22"/>
        </w:rPr>
      </w:pPr>
      <w:r w:rsidRPr="00DD34E3">
        <w:rPr>
          <w:rFonts w:ascii="Arial" w:hAnsi="Arial" w:cs="Arial"/>
          <w:b/>
          <w:color w:val="000000"/>
          <w:sz w:val="22"/>
          <w:szCs w:val="22"/>
        </w:rPr>
        <w:t>Rotación de cultivos:</w:t>
      </w:r>
      <w:r w:rsidRPr="00DD34E3">
        <w:rPr>
          <w:rFonts w:ascii="Arial" w:hAnsi="Arial" w:cs="Arial"/>
          <w:color w:val="000000"/>
          <w:sz w:val="22"/>
          <w:szCs w:val="22"/>
        </w:rPr>
        <w:t xml:space="preserve"> El producto se descompone en suelo por la actividad microbiana, la cual es</w:t>
      </w:r>
      <w:r>
        <w:rPr>
          <w:rFonts w:ascii="Arial" w:hAnsi="Arial" w:cs="Arial"/>
          <w:color w:val="000000"/>
          <w:sz w:val="22"/>
          <w:szCs w:val="22"/>
        </w:rPr>
        <w:t xml:space="preserve"> </w:t>
      </w:r>
      <w:r w:rsidRPr="00DD34E3">
        <w:rPr>
          <w:rFonts w:ascii="Arial" w:hAnsi="Arial" w:cs="Arial"/>
          <w:color w:val="000000"/>
          <w:sz w:val="22"/>
          <w:szCs w:val="22"/>
        </w:rPr>
        <w:t>favorecida por el</w:t>
      </w:r>
      <w:r w:rsidR="003D3560">
        <w:rPr>
          <w:rFonts w:ascii="Arial" w:hAnsi="Arial" w:cs="Arial"/>
          <w:color w:val="000000"/>
          <w:sz w:val="22"/>
          <w:szCs w:val="22"/>
        </w:rPr>
        <w:t xml:space="preserve"> suelo húmedo. El suelo que está</w:t>
      </w:r>
      <w:r w:rsidRPr="00DD34E3">
        <w:rPr>
          <w:rFonts w:ascii="Arial" w:hAnsi="Arial" w:cs="Arial"/>
          <w:color w:val="000000"/>
          <w:sz w:val="22"/>
          <w:szCs w:val="22"/>
        </w:rPr>
        <w:t xml:space="preserve"> intermitentemente seco y húmedo puede dar como resultado</w:t>
      </w:r>
      <w:r w:rsidR="008C4B24">
        <w:rPr>
          <w:rFonts w:ascii="Arial" w:hAnsi="Arial" w:cs="Arial"/>
          <w:color w:val="000000"/>
          <w:sz w:val="22"/>
          <w:szCs w:val="22"/>
        </w:rPr>
        <w:t xml:space="preserve"> una mayor persistencia del activo en el suelo.</w:t>
      </w:r>
      <w:r w:rsidRPr="00DD34E3">
        <w:rPr>
          <w:rFonts w:ascii="Arial" w:hAnsi="Arial" w:cs="Arial"/>
          <w:color w:val="000000"/>
          <w:sz w:val="22"/>
          <w:szCs w:val="22"/>
        </w:rPr>
        <w:t xml:space="preserve"> Cuando se tengan dudas </w:t>
      </w:r>
      <w:r w:rsidR="003D3560">
        <w:rPr>
          <w:rFonts w:ascii="Arial" w:hAnsi="Arial" w:cs="Arial"/>
          <w:color w:val="000000"/>
          <w:sz w:val="22"/>
          <w:szCs w:val="22"/>
        </w:rPr>
        <w:t>de que el producto esté</w:t>
      </w:r>
      <w:r w:rsidRPr="00DD34E3">
        <w:rPr>
          <w:rFonts w:ascii="Arial" w:hAnsi="Arial" w:cs="Arial"/>
          <w:color w:val="000000"/>
          <w:sz w:val="22"/>
          <w:szCs w:val="22"/>
        </w:rPr>
        <w:t xml:space="preserve"> aún activo en el suelo, sembrar a </w:t>
      </w:r>
      <w:r w:rsidR="004B74F0">
        <w:rPr>
          <w:rFonts w:ascii="Arial" w:hAnsi="Arial" w:cs="Arial"/>
          <w:color w:val="000000"/>
          <w:sz w:val="22"/>
          <w:szCs w:val="22"/>
        </w:rPr>
        <w:t>6</w:t>
      </w:r>
      <w:r w:rsidRPr="00DD34E3">
        <w:rPr>
          <w:rFonts w:ascii="Arial" w:hAnsi="Arial" w:cs="Arial"/>
          <w:color w:val="000000"/>
          <w:sz w:val="22"/>
          <w:szCs w:val="22"/>
        </w:rPr>
        <w:t xml:space="preserve"> cm de</w:t>
      </w:r>
      <w:r>
        <w:rPr>
          <w:rFonts w:ascii="Arial" w:hAnsi="Arial" w:cs="Arial"/>
          <w:color w:val="000000"/>
          <w:sz w:val="22"/>
          <w:szCs w:val="22"/>
        </w:rPr>
        <w:t xml:space="preserve"> </w:t>
      </w:r>
      <w:r w:rsidRPr="00DD34E3">
        <w:rPr>
          <w:rFonts w:ascii="Arial" w:hAnsi="Arial" w:cs="Arial"/>
          <w:color w:val="000000"/>
          <w:sz w:val="22"/>
          <w:szCs w:val="22"/>
        </w:rPr>
        <w:t>profundidad los cultivos siguientes para evitar un contacto posicional del herbicida con los cultivos</w:t>
      </w:r>
      <w:r>
        <w:rPr>
          <w:rFonts w:ascii="Arial" w:hAnsi="Arial" w:cs="Arial"/>
          <w:color w:val="000000"/>
          <w:sz w:val="22"/>
          <w:szCs w:val="22"/>
        </w:rPr>
        <w:t xml:space="preserve"> </w:t>
      </w:r>
      <w:r w:rsidRPr="00DD34E3">
        <w:rPr>
          <w:rFonts w:ascii="Arial" w:hAnsi="Arial" w:cs="Arial"/>
          <w:color w:val="000000"/>
          <w:sz w:val="22"/>
          <w:szCs w:val="22"/>
        </w:rPr>
        <w:t>susceptibles.</w:t>
      </w:r>
    </w:p>
    <w:p w:rsidR="00457217" w:rsidRPr="0013238B" w:rsidRDefault="00457217" w:rsidP="00DD34E3">
      <w:pPr>
        <w:jc w:val="both"/>
        <w:rPr>
          <w:rFonts w:ascii="Arial" w:hAnsi="Arial" w:cs="Arial"/>
          <w:color w:val="000000"/>
          <w:sz w:val="22"/>
          <w:szCs w:val="22"/>
        </w:rPr>
      </w:pPr>
    </w:p>
    <w:p w:rsidR="000806DE" w:rsidRDefault="00055ABE" w:rsidP="00DD34E3">
      <w:pPr>
        <w:autoSpaceDE w:val="0"/>
        <w:autoSpaceDN w:val="0"/>
        <w:adjustRightInd w:val="0"/>
        <w:jc w:val="both"/>
        <w:rPr>
          <w:rFonts w:ascii="Arial" w:hAnsi="Arial" w:cs="Arial"/>
          <w:color w:val="000000"/>
          <w:sz w:val="22"/>
          <w:szCs w:val="22"/>
        </w:rPr>
      </w:pPr>
      <w:r w:rsidRPr="0013238B">
        <w:rPr>
          <w:rFonts w:ascii="Arial" w:hAnsi="Arial" w:cs="Arial"/>
          <w:b/>
          <w:color w:val="000000"/>
          <w:sz w:val="22"/>
          <w:szCs w:val="22"/>
        </w:rPr>
        <w:t>Tiempo de reingreso al área tratada:</w:t>
      </w:r>
      <w:r>
        <w:rPr>
          <w:rFonts w:ascii="Arial" w:hAnsi="Arial" w:cs="Arial"/>
          <w:color w:val="000000"/>
          <w:sz w:val="22"/>
          <w:szCs w:val="22"/>
        </w:rPr>
        <w:t xml:space="preserve"> </w:t>
      </w:r>
      <w:r w:rsidR="00DF5143" w:rsidRPr="00DF5143">
        <w:rPr>
          <w:rFonts w:ascii="Arial" w:hAnsi="Arial" w:cs="Arial"/>
          <w:color w:val="000000"/>
          <w:sz w:val="22"/>
          <w:szCs w:val="22"/>
        </w:rPr>
        <w:t>24 horas después de aplicado el producto.</w:t>
      </w:r>
    </w:p>
    <w:p w:rsidR="00DF5143" w:rsidRPr="0013238B" w:rsidRDefault="00DF5143" w:rsidP="00DD34E3">
      <w:pPr>
        <w:autoSpaceDE w:val="0"/>
        <w:autoSpaceDN w:val="0"/>
        <w:adjustRightInd w:val="0"/>
        <w:jc w:val="both"/>
        <w:rPr>
          <w:rFonts w:ascii="Arial" w:hAnsi="Arial" w:cs="Arial"/>
          <w:color w:val="000000"/>
          <w:sz w:val="22"/>
          <w:szCs w:val="22"/>
        </w:rPr>
      </w:pPr>
    </w:p>
    <w:p w:rsidR="00DD34E3" w:rsidRDefault="001F4A37" w:rsidP="00F97227">
      <w:pPr>
        <w:pStyle w:val="Default"/>
        <w:jc w:val="both"/>
        <w:rPr>
          <w:sz w:val="22"/>
          <w:szCs w:val="22"/>
        </w:rPr>
      </w:pPr>
      <w:r w:rsidRPr="00614237">
        <w:rPr>
          <w:b/>
          <w:sz w:val="22"/>
          <w:szCs w:val="22"/>
        </w:rPr>
        <w:t xml:space="preserve">COMPATIBILIDAD: </w:t>
      </w:r>
      <w:r w:rsidR="00F97227" w:rsidRPr="00F97227">
        <w:rPr>
          <w:sz w:val="22"/>
          <w:szCs w:val="22"/>
        </w:rPr>
        <w:t xml:space="preserve">Evitar la aplicación de </w:t>
      </w:r>
      <w:r w:rsidR="000C57B8">
        <w:rPr>
          <w:b/>
          <w:sz w:val="22"/>
          <w:szCs w:val="22"/>
        </w:rPr>
        <w:t>TERBU 50 SC AGROTERRUM</w:t>
      </w:r>
      <w:r w:rsidR="00F97227" w:rsidRPr="00F97227">
        <w:rPr>
          <w:b/>
          <w:bCs/>
          <w:sz w:val="22"/>
          <w:szCs w:val="22"/>
        </w:rPr>
        <w:t xml:space="preserve"> </w:t>
      </w:r>
      <w:r w:rsidR="00F97227" w:rsidRPr="00F97227">
        <w:rPr>
          <w:sz w:val="22"/>
          <w:szCs w:val="22"/>
        </w:rPr>
        <w:t xml:space="preserve">en mezclas con </w:t>
      </w:r>
      <w:r w:rsidR="00F97227">
        <w:rPr>
          <w:sz w:val="22"/>
          <w:szCs w:val="22"/>
        </w:rPr>
        <w:t>G</w:t>
      </w:r>
      <w:r w:rsidR="00F97227" w:rsidRPr="00F97227">
        <w:rPr>
          <w:sz w:val="22"/>
          <w:szCs w:val="22"/>
        </w:rPr>
        <w:t xml:space="preserve">lifosato sal potásica por posibilidad de compatibilidad física y biológica parcial. Se recomienda su mezcla con </w:t>
      </w:r>
      <w:r w:rsidR="00F97227">
        <w:rPr>
          <w:sz w:val="22"/>
          <w:szCs w:val="22"/>
        </w:rPr>
        <w:t>G</w:t>
      </w:r>
      <w:r w:rsidR="00F97227" w:rsidRPr="00F97227">
        <w:rPr>
          <w:sz w:val="22"/>
          <w:szCs w:val="22"/>
        </w:rPr>
        <w:t xml:space="preserve">lifosato sal dimetilamina o sal monoamónica. </w:t>
      </w:r>
      <w:r w:rsidR="004B74F0" w:rsidRPr="00F97227">
        <w:rPr>
          <w:sz w:val="22"/>
          <w:szCs w:val="22"/>
        </w:rPr>
        <w:t xml:space="preserve"> </w:t>
      </w:r>
      <w:r w:rsidR="00F97227">
        <w:rPr>
          <w:sz w:val="22"/>
          <w:szCs w:val="22"/>
        </w:rPr>
        <w:t>Evitar la mezcla con</w:t>
      </w:r>
      <w:r w:rsidR="004B74F0" w:rsidRPr="00F97227">
        <w:rPr>
          <w:sz w:val="22"/>
          <w:szCs w:val="22"/>
        </w:rPr>
        <w:t xml:space="preserve"> productos de fuerte reacción alcalina.</w:t>
      </w:r>
      <w:r w:rsidR="00F97227">
        <w:rPr>
          <w:b/>
          <w:sz w:val="22"/>
          <w:szCs w:val="22"/>
        </w:rPr>
        <w:t xml:space="preserve"> </w:t>
      </w:r>
      <w:r w:rsidR="00F97227" w:rsidRPr="00F97227">
        <w:rPr>
          <w:sz w:val="22"/>
          <w:szCs w:val="22"/>
        </w:rPr>
        <w:t>Antes de utilizar en mezcla con otros productos, se debe realizar una prueba a pequeña escala, para evaluar la compatibilidad física y biológica de los componentes y la posible fitotoxicidad para los cultivos.</w:t>
      </w:r>
    </w:p>
    <w:p w:rsidR="00F97227" w:rsidRDefault="00F97227" w:rsidP="00DD34E3">
      <w:pPr>
        <w:pStyle w:val="Default"/>
        <w:jc w:val="both"/>
        <w:rPr>
          <w:sz w:val="22"/>
          <w:szCs w:val="22"/>
        </w:rPr>
      </w:pPr>
    </w:p>
    <w:p w:rsidR="001F71E0" w:rsidRDefault="001F4A37" w:rsidP="00F97227">
      <w:pPr>
        <w:pStyle w:val="Sangradetextonormal"/>
        <w:spacing w:after="0"/>
        <w:ind w:left="0"/>
        <w:jc w:val="both"/>
        <w:rPr>
          <w:rFonts w:ascii="Arial" w:hAnsi="Arial" w:cs="Arial"/>
          <w:color w:val="000000"/>
          <w:sz w:val="22"/>
          <w:szCs w:val="22"/>
        </w:rPr>
      </w:pPr>
      <w:r w:rsidRPr="00614237">
        <w:rPr>
          <w:rFonts w:ascii="Arial" w:hAnsi="Arial" w:cs="Arial"/>
          <w:b/>
          <w:sz w:val="22"/>
          <w:szCs w:val="22"/>
        </w:rPr>
        <w:t>FITOTOXICIDAD:</w:t>
      </w:r>
      <w:r w:rsidRPr="00614237">
        <w:rPr>
          <w:rFonts w:ascii="Arial" w:hAnsi="Arial" w:cs="Arial"/>
          <w:sz w:val="22"/>
          <w:szCs w:val="22"/>
        </w:rPr>
        <w:t xml:space="preserve"> </w:t>
      </w:r>
      <w:r w:rsidR="00F97227" w:rsidRPr="00F97227">
        <w:rPr>
          <w:rFonts w:ascii="Arial" w:hAnsi="Arial" w:cs="Arial"/>
          <w:color w:val="000000"/>
          <w:sz w:val="22"/>
          <w:szCs w:val="22"/>
        </w:rPr>
        <w:t>No fitotóxico en las condiciones de uso y cultivos indicados.</w:t>
      </w:r>
      <w:r w:rsidR="00F97227">
        <w:rPr>
          <w:rFonts w:ascii="Arial" w:hAnsi="Arial" w:cs="Arial"/>
          <w:color w:val="000000"/>
          <w:sz w:val="22"/>
          <w:szCs w:val="22"/>
        </w:rPr>
        <w:t xml:space="preserve"> </w:t>
      </w:r>
      <w:r w:rsidR="00F97227" w:rsidRPr="00F97227">
        <w:rPr>
          <w:rFonts w:ascii="Arial" w:hAnsi="Arial" w:cs="Arial"/>
          <w:color w:val="000000"/>
          <w:sz w:val="22"/>
          <w:szCs w:val="22"/>
        </w:rPr>
        <w:t>Puede</w:t>
      </w:r>
      <w:r w:rsidR="00F97227">
        <w:rPr>
          <w:rFonts w:ascii="Arial" w:hAnsi="Arial" w:cs="Arial"/>
          <w:color w:val="000000"/>
          <w:sz w:val="22"/>
          <w:szCs w:val="22"/>
        </w:rPr>
        <w:t>n</w:t>
      </w:r>
      <w:r w:rsidR="00F97227" w:rsidRPr="00F97227">
        <w:rPr>
          <w:rFonts w:ascii="Arial" w:hAnsi="Arial" w:cs="Arial"/>
          <w:color w:val="000000"/>
          <w:sz w:val="22"/>
          <w:szCs w:val="22"/>
        </w:rPr>
        <w:t xml:space="preserve"> observarse síntomas leves de fitotoxicidad o reducción del vigor en estadios ini</w:t>
      </w:r>
      <w:r w:rsidR="00F97227">
        <w:rPr>
          <w:rFonts w:ascii="Arial" w:hAnsi="Arial" w:cs="Arial"/>
          <w:color w:val="000000"/>
          <w:sz w:val="22"/>
          <w:szCs w:val="22"/>
        </w:rPr>
        <w:t>ciales del cultivo de legumbres</w:t>
      </w:r>
      <w:r w:rsidR="00F97227" w:rsidRPr="00F97227">
        <w:rPr>
          <w:rFonts w:ascii="Arial" w:hAnsi="Arial" w:cs="Arial"/>
          <w:color w:val="000000"/>
          <w:sz w:val="22"/>
          <w:szCs w:val="22"/>
        </w:rPr>
        <w:t xml:space="preserve"> o cereales de invierno, sobre todo en suelos livianos, </w:t>
      </w:r>
      <w:r w:rsidR="00F97227">
        <w:rPr>
          <w:rFonts w:ascii="Arial" w:hAnsi="Arial" w:cs="Arial"/>
          <w:color w:val="000000"/>
          <w:sz w:val="22"/>
          <w:szCs w:val="22"/>
        </w:rPr>
        <w:t>los</w:t>
      </w:r>
      <w:r w:rsidR="00F97227" w:rsidRPr="00F97227">
        <w:rPr>
          <w:rFonts w:ascii="Arial" w:hAnsi="Arial" w:cs="Arial"/>
          <w:color w:val="000000"/>
          <w:sz w:val="22"/>
          <w:szCs w:val="22"/>
        </w:rPr>
        <w:t xml:space="preserve"> cual</w:t>
      </w:r>
      <w:r w:rsidR="00F97227">
        <w:rPr>
          <w:rFonts w:ascii="Arial" w:hAnsi="Arial" w:cs="Arial"/>
          <w:color w:val="000000"/>
          <w:sz w:val="22"/>
          <w:szCs w:val="22"/>
        </w:rPr>
        <w:t>es</w:t>
      </w:r>
      <w:r w:rsidR="00F97227" w:rsidRPr="00F97227">
        <w:rPr>
          <w:rFonts w:ascii="Arial" w:hAnsi="Arial" w:cs="Arial"/>
          <w:color w:val="000000"/>
          <w:sz w:val="22"/>
          <w:szCs w:val="22"/>
        </w:rPr>
        <w:t xml:space="preserve"> </w:t>
      </w:r>
      <w:r w:rsidR="00F97227">
        <w:rPr>
          <w:rFonts w:ascii="Arial" w:hAnsi="Arial" w:cs="Arial"/>
          <w:color w:val="000000"/>
          <w:sz w:val="22"/>
          <w:szCs w:val="22"/>
        </w:rPr>
        <w:t>son</w:t>
      </w:r>
      <w:r w:rsidR="00F97227" w:rsidRPr="00F97227">
        <w:rPr>
          <w:rFonts w:ascii="Arial" w:hAnsi="Arial" w:cs="Arial"/>
          <w:color w:val="000000"/>
          <w:sz w:val="22"/>
          <w:szCs w:val="22"/>
        </w:rPr>
        <w:t xml:space="preserve"> revertido</w:t>
      </w:r>
      <w:r w:rsidR="00F97227">
        <w:rPr>
          <w:rFonts w:ascii="Arial" w:hAnsi="Arial" w:cs="Arial"/>
          <w:color w:val="000000"/>
          <w:sz w:val="22"/>
          <w:szCs w:val="22"/>
        </w:rPr>
        <w:t>s</w:t>
      </w:r>
      <w:r w:rsidR="00F97227" w:rsidRPr="00F97227">
        <w:rPr>
          <w:rFonts w:ascii="Arial" w:hAnsi="Arial" w:cs="Arial"/>
          <w:color w:val="000000"/>
          <w:sz w:val="22"/>
          <w:szCs w:val="22"/>
        </w:rPr>
        <w:t xml:space="preserve"> con el crecimiento del cultivo.</w:t>
      </w:r>
    </w:p>
    <w:p w:rsidR="00F97227" w:rsidRPr="00614237" w:rsidRDefault="00F97227" w:rsidP="00F97227">
      <w:pPr>
        <w:pStyle w:val="Sangradetextonormal"/>
        <w:spacing w:after="0"/>
        <w:ind w:left="0"/>
        <w:jc w:val="both"/>
        <w:rPr>
          <w:rFonts w:ascii="Arial" w:hAnsi="Arial" w:cs="Arial"/>
          <w:sz w:val="22"/>
          <w:szCs w:val="22"/>
        </w:rPr>
      </w:pPr>
    </w:p>
    <w:p w:rsidR="00E75572" w:rsidRDefault="001956C9" w:rsidP="00F97227">
      <w:pPr>
        <w:jc w:val="both"/>
        <w:rPr>
          <w:rFonts w:ascii="Arial" w:hAnsi="Arial" w:cs="Arial"/>
          <w:b/>
          <w:sz w:val="22"/>
          <w:szCs w:val="22"/>
        </w:rPr>
      </w:pPr>
      <w:r w:rsidRPr="00614237">
        <w:rPr>
          <w:rFonts w:ascii="Arial" w:hAnsi="Arial" w:cs="Arial"/>
          <w:b/>
          <w:sz w:val="22"/>
          <w:szCs w:val="22"/>
        </w:rPr>
        <w:t>AVISO DE CONSULTA TECNICA: CONSULTE CON UN INGENIERO AGRONOMO</w:t>
      </w:r>
    </w:p>
    <w:p w:rsidR="001B03EF" w:rsidRPr="00871130" w:rsidRDefault="001B03EF" w:rsidP="00871130">
      <w:pPr>
        <w:rPr>
          <w:rFonts w:ascii="Arial" w:hAnsi="Arial" w:cs="Arial"/>
          <w:b/>
          <w:sz w:val="22"/>
          <w:szCs w:val="22"/>
        </w:rPr>
      </w:pPr>
    </w:p>
    <w:p w:rsidR="002E416C" w:rsidRPr="00614237" w:rsidRDefault="002E416C" w:rsidP="002E416C">
      <w:pPr>
        <w:jc w:val="both"/>
        <w:rPr>
          <w:rFonts w:ascii="Arial" w:hAnsi="Arial" w:cs="Arial"/>
          <w:sz w:val="22"/>
          <w:szCs w:val="22"/>
        </w:rPr>
      </w:pPr>
    </w:p>
    <w:sectPr w:rsidR="002E416C" w:rsidRPr="00614237" w:rsidSect="00F403DD">
      <w:type w:val="continuous"/>
      <w:pgSz w:w="12240" w:h="15840"/>
      <w:pgMar w:top="1417" w:right="1701" w:bottom="1417" w:left="1701" w:header="426"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03E" w:rsidRDefault="009A503E" w:rsidP="00164703">
      <w:r>
        <w:separator/>
      </w:r>
    </w:p>
  </w:endnote>
  <w:endnote w:type="continuationSeparator" w:id="0">
    <w:p w:rsidR="009A503E" w:rsidRDefault="009A503E" w:rsidP="001647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03E" w:rsidRDefault="009A503E" w:rsidP="00164703">
      <w:r>
        <w:separator/>
      </w:r>
    </w:p>
  </w:footnote>
  <w:footnote w:type="continuationSeparator" w:id="0">
    <w:p w:rsidR="009A503E" w:rsidRDefault="009A503E" w:rsidP="00164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3378EF"/>
    <w:multiLevelType w:val="hybridMultilevel"/>
    <w:tmpl w:val="9432D12A"/>
    <w:lvl w:ilvl="0" w:tplc="3EDAB4C6">
      <w:start w:val="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28823F57"/>
    <w:multiLevelType w:val="hybridMultilevel"/>
    <w:tmpl w:val="53289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5">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3F0595"/>
    <w:multiLevelType w:val="hybridMultilevel"/>
    <w:tmpl w:val="4BAC87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F4A37"/>
    <w:rsid w:val="00001732"/>
    <w:rsid w:val="0002449E"/>
    <w:rsid w:val="00025B04"/>
    <w:rsid w:val="00027A44"/>
    <w:rsid w:val="00037A4B"/>
    <w:rsid w:val="00047496"/>
    <w:rsid w:val="00050D0F"/>
    <w:rsid w:val="00052FF2"/>
    <w:rsid w:val="00055ABE"/>
    <w:rsid w:val="00055E1C"/>
    <w:rsid w:val="000564DE"/>
    <w:rsid w:val="000624B4"/>
    <w:rsid w:val="000648EE"/>
    <w:rsid w:val="000734B6"/>
    <w:rsid w:val="000734E4"/>
    <w:rsid w:val="00077AAE"/>
    <w:rsid w:val="000806DE"/>
    <w:rsid w:val="00084D3A"/>
    <w:rsid w:val="00094A8A"/>
    <w:rsid w:val="0009781C"/>
    <w:rsid w:val="000A0853"/>
    <w:rsid w:val="000A1060"/>
    <w:rsid w:val="000B70BF"/>
    <w:rsid w:val="000C1765"/>
    <w:rsid w:val="000C57B8"/>
    <w:rsid w:val="000E7710"/>
    <w:rsid w:val="000F15FF"/>
    <w:rsid w:val="000F4836"/>
    <w:rsid w:val="000F6312"/>
    <w:rsid w:val="000F66CE"/>
    <w:rsid w:val="0010108D"/>
    <w:rsid w:val="0010192D"/>
    <w:rsid w:val="00102034"/>
    <w:rsid w:val="0011687E"/>
    <w:rsid w:val="00121FBC"/>
    <w:rsid w:val="001278A7"/>
    <w:rsid w:val="0013238B"/>
    <w:rsid w:val="00134A2C"/>
    <w:rsid w:val="00144903"/>
    <w:rsid w:val="00147615"/>
    <w:rsid w:val="00163E3D"/>
    <w:rsid w:val="00164703"/>
    <w:rsid w:val="001714B5"/>
    <w:rsid w:val="00174C16"/>
    <w:rsid w:val="00183B7F"/>
    <w:rsid w:val="001956C9"/>
    <w:rsid w:val="001B03EF"/>
    <w:rsid w:val="001D52E5"/>
    <w:rsid w:val="001E0D23"/>
    <w:rsid w:val="001E27E8"/>
    <w:rsid w:val="001E4CDA"/>
    <w:rsid w:val="001F0526"/>
    <w:rsid w:val="001F4A37"/>
    <w:rsid w:val="001F71E0"/>
    <w:rsid w:val="001F7861"/>
    <w:rsid w:val="00203902"/>
    <w:rsid w:val="0020485E"/>
    <w:rsid w:val="00217819"/>
    <w:rsid w:val="0022681E"/>
    <w:rsid w:val="002339C4"/>
    <w:rsid w:val="00236571"/>
    <w:rsid w:val="0023748F"/>
    <w:rsid w:val="00237BEF"/>
    <w:rsid w:val="002414C6"/>
    <w:rsid w:val="00242BA4"/>
    <w:rsid w:val="00262FF2"/>
    <w:rsid w:val="00271D9E"/>
    <w:rsid w:val="00280162"/>
    <w:rsid w:val="002849B6"/>
    <w:rsid w:val="00285DB2"/>
    <w:rsid w:val="00293B6A"/>
    <w:rsid w:val="002A24D1"/>
    <w:rsid w:val="002A25AA"/>
    <w:rsid w:val="002A318D"/>
    <w:rsid w:val="002A3885"/>
    <w:rsid w:val="002B1FE8"/>
    <w:rsid w:val="002B2A14"/>
    <w:rsid w:val="002C486F"/>
    <w:rsid w:val="002C50DC"/>
    <w:rsid w:val="002D19AB"/>
    <w:rsid w:val="002D3E74"/>
    <w:rsid w:val="002E0D75"/>
    <w:rsid w:val="002E416C"/>
    <w:rsid w:val="002F0278"/>
    <w:rsid w:val="002F3D24"/>
    <w:rsid w:val="00311AE2"/>
    <w:rsid w:val="00321DD1"/>
    <w:rsid w:val="0032708F"/>
    <w:rsid w:val="00340D1C"/>
    <w:rsid w:val="00370384"/>
    <w:rsid w:val="003840E0"/>
    <w:rsid w:val="003936FD"/>
    <w:rsid w:val="00394E5E"/>
    <w:rsid w:val="003969DE"/>
    <w:rsid w:val="003B2167"/>
    <w:rsid w:val="003C15CB"/>
    <w:rsid w:val="003D3560"/>
    <w:rsid w:val="003D4908"/>
    <w:rsid w:val="003D522B"/>
    <w:rsid w:val="003E0900"/>
    <w:rsid w:val="00414E6D"/>
    <w:rsid w:val="00420AC9"/>
    <w:rsid w:val="004239FA"/>
    <w:rsid w:val="00427994"/>
    <w:rsid w:val="00455150"/>
    <w:rsid w:val="00457217"/>
    <w:rsid w:val="00474F6A"/>
    <w:rsid w:val="00477E52"/>
    <w:rsid w:val="004842F5"/>
    <w:rsid w:val="00494946"/>
    <w:rsid w:val="00497289"/>
    <w:rsid w:val="004A1DAC"/>
    <w:rsid w:val="004A4C96"/>
    <w:rsid w:val="004B2BD2"/>
    <w:rsid w:val="004B74F0"/>
    <w:rsid w:val="004C1047"/>
    <w:rsid w:val="004D1CA0"/>
    <w:rsid w:val="004D378A"/>
    <w:rsid w:val="004D61E1"/>
    <w:rsid w:val="004E3A4B"/>
    <w:rsid w:val="004F2344"/>
    <w:rsid w:val="004F2F7F"/>
    <w:rsid w:val="004F4B5A"/>
    <w:rsid w:val="0050372C"/>
    <w:rsid w:val="00511AE8"/>
    <w:rsid w:val="0053105C"/>
    <w:rsid w:val="00532182"/>
    <w:rsid w:val="005322EB"/>
    <w:rsid w:val="00532DD2"/>
    <w:rsid w:val="005618A3"/>
    <w:rsid w:val="00565DF3"/>
    <w:rsid w:val="00567109"/>
    <w:rsid w:val="00575050"/>
    <w:rsid w:val="0058267C"/>
    <w:rsid w:val="00584EEC"/>
    <w:rsid w:val="00594EE3"/>
    <w:rsid w:val="005A495E"/>
    <w:rsid w:val="005A66DC"/>
    <w:rsid w:val="005B6698"/>
    <w:rsid w:val="005B79E9"/>
    <w:rsid w:val="005C2892"/>
    <w:rsid w:val="005D4388"/>
    <w:rsid w:val="005D63E5"/>
    <w:rsid w:val="005D6950"/>
    <w:rsid w:val="005E5553"/>
    <w:rsid w:val="005F02DB"/>
    <w:rsid w:val="00601C78"/>
    <w:rsid w:val="00603973"/>
    <w:rsid w:val="00603B39"/>
    <w:rsid w:val="006046C7"/>
    <w:rsid w:val="0061068F"/>
    <w:rsid w:val="00614237"/>
    <w:rsid w:val="00623383"/>
    <w:rsid w:val="00623D02"/>
    <w:rsid w:val="006274BB"/>
    <w:rsid w:val="00637775"/>
    <w:rsid w:val="00646EE8"/>
    <w:rsid w:val="00651470"/>
    <w:rsid w:val="00656123"/>
    <w:rsid w:val="00665C5E"/>
    <w:rsid w:val="0068161E"/>
    <w:rsid w:val="006822D4"/>
    <w:rsid w:val="006830BD"/>
    <w:rsid w:val="00697698"/>
    <w:rsid w:val="006A584B"/>
    <w:rsid w:val="006A5B83"/>
    <w:rsid w:val="006A70E5"/>
    <w:rsid w:val="006B6AD3"/>
    <w:rsid w:val="006C3662"/>
    <w:rsid w:val="006E43BB"/>
    <w:rsid w:val="006E5299"/>
    <w:rsid w:val="006E6562"/>
    <w:rsid w:val="006F3EE0"/>
    <w:rsid w:val="007076FC"/>
    <w:rsid w:val="007226BE"/>
    <w:rsid w:val="00724F4B"/>
    <w:rsid w:val="00731A45"/>
    <w:rsid w:val="0073250C"/>
    <w:rsid w:val="00735418"/>
    <w:rsid w:val="00736B78"/>
    <w:rsid w:val="0074758C"/>
    <w:rsid w:val="007503E9"/>
    <w:rsid w:val="007577D9"/>
    <w:rsid w:val="0076735D"/>
    <w:rsid w:val="0077145F"/>
    <w:rsid w:val="0078266E"/>
    <w:rsid w:val="00794962"/>
    <w:rsid w:val="00794ADB"/>
    <w:rsid w:val="007A0CFE"/>
    <w:rsid w:val="007B0525"/>
    <w:rsid w:val="007B1234"/>
    <w:rsid w:val="007B5780"/>
    <w:rsid w:val="007B7003"/>
    <w:rsid w:val="007B7FEF"/>
    <w:rsid w:val="007C1DE3"/>
    <w:rsid w:val="007D4790"/>
    <w:rsid w:val="007E47EC"/>
    <w:rsid w:val="007E5A20"/>
    <w:rsid w:val="007E6812"/>
    <w:rsid w:val="007E7CF0"/>
    <w:rsid w:val="007F66D4"/>
    <w:rsid w:val="007F7B24"/>
    <w:rsid w:val="00807B7A"/>
    <w:rsid w:val="00807D47"/>
    <w:rsid w:val="008418F3"/>
    <w:rsid w:val="0085068A"/>
    <w:rsid w:val="0085340F"/>
    <w:rsid w:val="0085703D"/>
    <w:rsid w:val="00870ADE"/>
    <w:rsid w:val="00871130"/>
    <w:rsid w:val="00875C31"/>
    <w:rsid w:val="00881E8B"/>
    <w:rsid w:val="00885ABD"/>
    <w:rsid w:val="00895C70"/>
    <w:rsid w:val="008A2AF3"/>
    <w:rsid w:val="008B5474"/>
    <w:rsid w:val="008C0C51"/>
    <w:rsid w:val="008C496B"/>
    <w:rsid w:val="008C4B24"/>
    <w:rsid w:val="008D064F"/>
    <w:rsid w:val="008D103C"/>
    <w:rsid w:val="008D4FEC"/>
    <w:rsid w:val="008E4D4C"/>
    <w:rsid w:val="008E6AF8"/>
    <w:rsid w:val="008E7334"/>
    <w:rsid w:val="008F3D57"/>
    <w:rsid w:val="008F7E86"/>
    <w:rsid w:val="00901926"/>
    <w:rsid w:val="009066F0"/>
    <w:rsid w:val="00916D86"/>
    <w:rsid w:val="009242A9"/>
    <w:rsid w:val="00924371"/>
    <w:rsid w:val="00924C85"/>
    <w:rsid w:val="0092669A"/>
    <w:rsid w:val="00930D6F"/>
    <w:rsid w:val="00932E67"/>
    <w:rsid w:val="009471A9"/>
    <w:rsid w:val="00953D94"/>
    <w:rsid w:val="00955564"/>
    <w:rsid w:val="009565DB"/>
    <w:rsid w:val="0096122F"/>
    <w:rsid w:val="009634B2"/>
    <w:rsid w:val="00964175"/>
    <w:rsid w:val="00982A0C"/>
    <w:rsid w:val="009864AB"/>
    <w:rsid w:val="00987832"/>
    <w:rsid w:val="00996184"/>
    <w:rsid w:val="009A503E"/>
    <w:rsid w:val="009C0BD9"/>
    <w:rsid w:val="009C0C48"/>
    <w:rsid w:val="009C15E8"/>
    <w:rsid w:val="009C259C"/>
    <w:rsid w:val="009C489A"/>
    <w:rsid w:val="009D0DB1"/>
    <w:rsid w:val="009D43E1"/>
    <w:rsid w:val="009D7657"/>
    <w:rsid w:val="009F0D96"/>
    <w:rsid w:val="009F46ED"/>
    <w:rsid w:val="00A1409A"/>
    <w:rsid w:val="00A262A4"/>
    <w:rsid w:val="00A270BF"/>
    <w:rsid w:val="00A30446"/>
    <w:rsid w:val="00A338ED"/>
    <w:rsid w:val="00A36F23"/>
    <w:rsid w:val="00A40459"/>
    <w:rsid w:val="00A5237B"/>
    <w:rsid w:val="00A710ED"/>
    <w:rsid w:val="00A80FED"/>
    <w:rsid w:val="00A8344B"/>
    <w:rsid w:val="00A90C84"/>
    <w:rsid w:val="00A914CA"/>
    <w:rsid w:val="00AA3B08"/>
    <w:rsid w:val="00AB09E8"/>
    <w:rsid w:val="00AB483B"/>
    <w:rsid w:val="00AC1FA7"/>
    <w:rsid w:val="00AC4771"/>
    <w:rsid w:val="00AC57DE"/>
    <w:rsid w:val="00AC588E"/>
    <w:rsid w:val="00AC6FE1"/>
    <w:rsid w:val="00AE14DC"/>
    <w:rsid w:val="00AE2530"/>
    <w:rsid w:val="00AE43FC"/>
    <w:rsid w:val="00AE466B"/>
    <w:rsid w:val="00AF268E"/>
    <w:rsid w:val="00AF3EF7"/>
    <w:rsid w:val="00B00449"/>
    <w:rsid w:val="00B05D67"/>
    <w:rsid w:val="00B10F5B"/>
    <w:rsid w:val="00B11411"/>
    <w:rsid w:val="00B24DA6"/>
    <w:rsid w:val="00B37B21"/>
    <w:rsid w:val="00B41ECB"/>
    <w:rsid w:val="00B5504D"/>
    <w:rsid w:val="00B5728C"/>
    <w:rsid w:val="00B60EEF"/>
    <w:rsid w:val="00B62EC8"/>
    <w:rsid w:val="00B6596F"/>
    <w:rsid w:val="00B7138F"/>
    <w:rsid w:val="00B73299"/>
    <w:rsid w:val="00B75442"/>
    <w:rsid w:val="00B81FAE"/>
    <w:rsid w:val="00B85CA6"/>
    <w:rsid w:val="00BB4F8B"/>
    <w:rsid w:val="00BB5CC2"/>
    <w:rsid w:val="00BD2559"/>
    <w:rsid w:val="00BE1C0E"/>
    <w:rsid w:val="00BF0556"/>
    <w:rsid w:val="00C01DD9"/>
    <w:rsid w:val="00C04E62"/>
    <w:rsid w:val="00C0556C"/>
    <w:rsid w:val="00C07102"/>
    <w:rsid w:val="00C2249F"/>
    <w:rsid w:val="00C3387C"/>
    <w:rsid w:val="00C4677F"/>
    <w:rsid w:val="00C62A7A"/>
    <w:rsid w:val="00C66007"/>
    <w:rsid w:val="00C702F0"/>
    <w:rsid w:val="00C73A45"/>
    <w:rsid w:val="00C76BEA"/>
    <w:rsid w:val="00C8096B"/>
    <w:rsid w:val="00C832C4"/>
    <w:rsid w:val="00C92BBB"/>
    <w:rsid w:val="00CA1035"/>
    <w:rsid w:val="00CA2D2C"/>
    <w:rsid w:val="00CA2F52"/>
    <w:rsid w:val="00CB09C7"/>
    <w:rsid w:val="00CC499C"/>
    <w:rsid w:val="00CC59D1"/>
    <w:rsid w:val="00CD2854"/>
    <w:rsid w:val="00CE6F87"/>
    <w:rsid w:val="00CF0F51"/>
    <w:rsid w:val="00CF463D"/>
    <w:rsid w:val="00D1300A"/>
    <w:rsid w:val="00D303FA"/>
    <w:rsid w:val="00D40395"/>
    <w:rsid w:val="00D403A1"/>
    <w:rsid w:val="00D41004"/>
    <w:rsid w:val="00D41EDF"/>
    <w:rsid w:val="00D45890"/>
    <w:rsid w:val="00D76230"/>
    <w:rsid w:val="00D77F97"/>
    <w:rsid w:val="00D814DD"/>
    <w:rsid w:val="00D8495A"/>
    <w:rsid w:val="00D91B22"/>
    <w:rsid w:val="00DA680A"/>
    <w:rsid w:val="00DC1122"/>
    <w:rsid w:val="00DC17A8"/>
    <w:rsid w:val="00DC30DB"/>
    <w:rsid w:val="00DC66F7"/>
    <w:rsid w:val="00DC6765"/>
    <w:rsid w:val="00DC6C8B"/>
    <w:rsid w:val="00DC7AEB"/>
    <w:rsid w:val="00DC7C6C"/>
    <w:rsid w:val="00DD34E3"/>
    <w:rsid w:val="00DE48BD"/>
    <w:rsid w:val="00DF4509"/>
    <w:rsid w:val="00DF5143"/>
    <w:rsid w:val="00DF5E74"/>
    <w:rsid w:val="00E25751"/>
    <w:rsid w:val="00E43FA2"/>
    <w:rsid w:val="00E51190"/>
    <w:rsid w:val="00E53968"/>
    <w:rsid w:val="00E64A2F"/>
    <w:rsid w:val="00E66532"/>
    <w:rsid w:val="00E703EF"/>
    <w:rsid w:val="00E75572"/>
    <w:rsid w:val="00E82255"/>
    <w:rsid w:val="00EB377F"/>
    <w:rsid w:val="00EB3970"/>
    <w:rsid w:val="00EF3CA8"/>
    <w:rsid w:val="00EF4089"/>
    <w:rsid w:val="00EF4D04"/>
    <w:rsid w:val="00F00C20"/>
    <w:rsid w:val="00F0531E"/>
    <w:rsid w:val="00F05A91"/>
    <w:rsid w:val="00F0629A"/>
    <w:rsid w:val="00F066A2"/>
    <w:rsid w:val="00F11888"/>
    <w:rsid w:val="00F15029"/>
    <w:rsid w:val="00F246A2"/>
    <w:rsid w:val="00F2725E"/>
    <w:rsid w:val="00F34FF5"/>
    <w:rsid w:val="00F35DCC"/>
    <w:rsid w:val="00F403DD"/>
    <w:rsid w:val="00F40F2E"/>
    <w:rsid w:val="00F440A5"/>
    <w:rsid w:val="00F46F21"/>
    <w:rsid w:val="00F60E41"/>
    <w:rsid w:val="00F73839"/>
    <w:rsid w:val="00F773DC"/>
    <w:rsid w:val="00F84776"/>
    <w:rsid w:val="00F87EC1"/>
    <w:rsid w:val="00F90189"/>
    <w:rsid w:val="00F96C40"/>
    <w:rsid w:val="00F97227"/>
    <w:rsid w:val="00FA0F5C"/>
    <w:rsid w:val="00FC0D0B"/>
    <w:rsid w:val="00FC1EF8"/>
    <w:rsid w:val="00FC64A7"/>
    <w:rsid w:val="00FD656C"/>
    <w:rsid w:val="00FE4731"/>
    <w:rsid w:val="00FF5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4E4"/>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basedOn w:val="Fuentedeprrafopredete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basedOn w:val="Fuentedeprrafopredete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basedOn w:val="Fuentedeprrafopredete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9634B2"/>
    <w:rPr>
      <w:rFonts w:ascii="Cambria" w:eastAsia="Times New Roman" w:hAnsi="Cambria" w:cs="Times New Roman"/>
      <w:b/>
      <w:bCs/>
      <w:i/>
      <w:iCs/>
      <w:sz w:val="28"/>
      <w:szCs w:val="28"/>
    </w:rPr>
  </w:style>
  <w:style w:type="character" w:customStyle="1" w:styleId="Ttulo3Car">
    <w:name w:val="Título 3 Car"/>
    <w:basedOn w:val="Fuentedeprrafopredeter"/>
    <w:link w:val="Ttulo3"/>
    <w:rsid w:val="009634B2"/>
    <w:rPr>
      <w:rFonts w:ascii="Cambria" w:eastAsia="Times New Roman" w:hAnsi="Cambria" w:cs="Times New Roman"/>
      <w:b/>
      <w:bCs/>
      <w:sz w:val="26"/>
      <w:szCs w:val="26"/>
    </w:rPr>
  </w:style>
  <w:style w:type="character" w:customStyle="1" w:styleId="Ttulo4Car">
    <w:name w:val="Título 4 Car"/>
    <w:basedOn w:val="Fuentedeprrafopredeter"/>
    <w:link w:val="Ttulo4"/>
    <w:rsid w:val="009634B2"/>
    <w:rPr>
      <w:rFonts w:ascii="Calibri" w:eastAsia="Times New Roman" w:hAnsi="Calibri" w:cs="Times New Roman"/>
      <w:b/>
      <w:bCs/>
      <w:sz w:val="28"/>
      <w:szCs w:val="28"/>
    </w:rPr>
  </w:style>
  <w:style w:type="character" w:customStyle="1" w:styleId="Ttulo5Car">
    <w:name w:val="Título 5 Car"/>
    <w:basedOn w:val="Fuentedeprrafopredete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basedOn w:val="Fuentedeprrafopredete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hAnsi="Cambria"/>
    </w:rPr>
  </w:style>
  <w:style w:type="character" w:customStyle="1" w:styleId="SubttuloCar">
    <w:name w:val="Subtítulo Car"/>
    <w:basedOn w:val="Fuentedeprrafopredeter"/>
    <w:link w:val="Subttulo"/>
    <w:rsid w:val="009634B2"/>
    <w:rPr>
      <w:rFonts w:ascii="Cambria" w:eastAsia="Times New Roman" w:hAnsi="Cambria" w:cs="Times New Roman"/>
      <w:sz w:val="24"/>
      <w:szCs w:val="24"/>
    </w:rPr>
  </w:style>
  <w:style w:type="paragraph" w:styleId="Encabezado">
    <w:name w:val="header"/>
    <w:basedOn w:val="Normal"/>
    <w:link w:val="EncabezadoCar"/>
    <w:uiPriority w:val="99"/>
    <w:rsid w:val="00164703"/>
    <w:pPr>
      <w:tabs>
        <w:tab w:val="center" w:pos="4419"/>
        <w:tab w:val="right" w:pos="8838"/>
      </w:tabs>
    </w:pPr>
  </w:style>
  <w:style w:type="character" w:customStyle="1" w:styleId="EncabezadoCar">
    <w:name w:val="Encabezado Car"/>
    <w:basedOn w:val="Fuentedeprrafopredeter"/>
    <w:link w:val="Encabezado"/>
    <w:uiPriority w:val="99"/>
    <w:rsid w:val="00164703"/>
    <w:rPr>
      <w:sz w:val="24"/>
      <w:szCs w:val="24"/>
      <w:lang w:val="es-ES" w:eastAsia="es-ES"/>
    </w:rPr>
  </w:style>
  <w:style w:type="paragraph" w:styleId="Textodeglobo">
    <w:name w:val="Balloon Text"/>
    <w:basedOn w:val="Normal"/>
    <w:link w:val="TextodegloboCar"/>
    <w:rsid w:val="00164703"/>
    <w:rPr>
      <w:rFonts w:ascii="Tahoma" w:hAnsi="Tahoma" w:cs="Tahoma"/>
      <w:sz w:val="16"/>
      <w:szCs w:val="16"/>
    </w:rPr>
  </w:style>
  <w:style w:type="character" w:customStyle="1" w:styleId="TextodegloboCar">
    <w:name w:val="Texto de globo Car"/>
    <w:basedOn w:val="Fuentedeprrafopredeter"/>
    <w:link w:val="Textodeglobo"/>
    <w:rsid w:val="00164703"/>
    <w:rPr>
      <w:rFonts w:ascii="Tahoma" w:hAnsi="Tahoma" w:cs="Tahoma"/>
      <w:sz w:val="16"/>
      <w:szCs w:val="16"/>
      <w:lang w:val="es-ES" w:eastAsia="es-ES"/>
    </w:rPr>
  </w:style>
  <w:style w:type="paragraph" w:styleId="NormalWeb">
    <w:name w:val="Normal (Web)"/>
    <w:basedOn w:val="Normal"/>
    <w:uiPriority w:val="99"/>
    <w:unhideWhenUsed/>
    <w:rsid w:val="008C0C51"/>
    <w:pPr>
      <w:spacing w:before="100" w:beforeAutospacing="1" w:after="100" w:afterAutospacing="1"/>
    </w:pPr>
  </w:style>
  <w:style w:type="table" w:styleId="Tablaconcuadrcula">
    <w:name w:val="Table Grid"/>
    <w:basedOn w:val="Tablanormal"/>
    <w:rsid w:val="006830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57217"/>
    <w:pPr>
      <w:ind w:left="720"/>
      <w:contextualSpacing/>
    </w:pPr>
  </w:style>
  <w:style w:type="paragraph" w:styleId="Sangradetextonormal">
    <w:name w:val="Body Text Indent"/>
    <w:basedOn w:val="Normal"/>
    <w:link w:val="SangradetextonormalCar"/>
    <w:rsid w:val="009565DB"/>
    <w:pPr>
      <w:spacing w:after="120"/>
      <w:ind w:left="283"/>
    </w:pPr>
  </w:style>
  <w:style w:type="character" w:customStyle="1" w:styleId="SangradetextonormalCar">
    <w:name w:val="Sangría de texto normal Car"/>
    <w:basedOn w:val="Fuentedeprrafopredeter"/>
    <w:link w:val="Sangradetextonormal"/>
    <w:rsid w:val="009565DB"/>
    <w:rPr>
      <w:sz w:val="24"/>
      <w:szCs w:val="24"/>
    </w:rPr>
  </w:style>
  <w:style w:type="character" w:styleId="Hipervnculo">
    <w:name w:val="Hyperlink"/>
    <w:basedOn w:val="Fuentedeprrafopredeter"/>
    <w:unhideWhenUsed/>
    <w:rsid w:val="00A36F2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08206309">
      <w:bodyDiv w:val="1"/>
      <w:marLeft w:val="0"/>
      <w:marRight w:val="0"/>
      <w:marTop w:val="0"/>
      <w:marBottom w:val="0"/>
      <w:divBdr>
        <w:top w:val="none" w:sz="0" w:space="0" w:color="auto"/>
        <w:left w:val="none" w:sz="0" w:space="0" w:color="auto"/>
        <w:bottom w:val="none" w:sz="0" w:space="0" w:color="auto"/>
        <w:right w:val="none" w:sz="0" w:space="0" w:color="auto"/>
      </w:divBdr>
    </w:div>
    <w:div w:id="1094403343">
      <w:bodyDiv w:val="1"/>
      <w:marLeft w:val="0"/>
      <w:marRight w:val="0"/>
      <w:marTop w:val="0"/>
      <w:marBottom w:val="0"/>
      <w:divBdr>
        <w:top w:val="none" w:sz="0" w:space="0" w:color="auto"/>
        <w:left w:val="none" w:sz="0" w:space="0" w:color="auto"/>
        <w:bottom w:val="none" w:sz="0" w:space="0" w:color="auto"/>
        <w:right w:val="none" w:sz="0" w:space="0" w:color="auto"/>
      </w:divBdr>
    </w:div>
    <w:div w:id="1171992740">
      <w:bodyDiv w:val="1"/>
      <w:marLeft w:val="0"/>
      <w:marRight w:val="0"/>
      <w:marTop w:val="0"/>
      <w:marBottom w:val="0"/>
      <w:divBdr>
        <w:top w:val="none" w:sz="0" w:space="0" w:color="auto"/>
        <w:left w:val="none" w:sz="0" w:space="0" w:color="auto"/>
        <w:bottom w:val="none" w:sz="0" w:space="0" w:color="auto"/>
        <w:right w:val="none" w:sz="0" w:space="0" w:color="auto"/>
      </w:divBdr>
    </w:div>
    <w:div w:id="1189634789">
      <w:bodyDiv w:val="1"/>
      <w:marLeft w:val="0"/>
      <w:marRight w:val="0"/>
      <w:marTop w:val="0"/>
      <w:marBottom w:val="0"/>
      <w:divBdr>
        <w:top w:val="none" w:sz="0" w:space="0" w:color="auto"/>
        <w:left w:val="none" w:sz="0" w:space="0" w:color="auto"/>
        <w:bottom w:val="none" w:sz="0" w:space="0" w:color="auto"/>
        <w:right w:val="none" w:sz="0" w:space="0" w:color="auto"/>
      </w:divBdr>
    </w:div>
    <w:div w:id="1282802551">
      <w:bodyDiv w:val="1"/>
      <w:marLeft w:val="0"/>
      <w:marRight w:val="0"/>
      <w:marTop w:val="0"/>
      <w:marBottom w:val="0"/>
      <w:divBdr>
        <w:top w:val="none" w:sz="0" w:space="0" w:color="auto"/>
        <w:left w:val="none" w:sz="0" w:space="0" w:color="auto"/>
        <w:bottom w:val="none" w:sz="0" w:space="0" w:color="auto"/>
        <w:right w:val="none" w:sz="0" w:space="0" w:color="auto"/>
      </w:divBdr>
    </w:div>
    <w:div w:id="1790195862">
      <w:bodyDiv w:val="1"/>
      <w:marLeft w:val="0"/>
      <w:marRight w:val="0"/>
      <w:marTop w:val="0"/>
      <w:marBottom w:val="0"/>
      <w:divBdr>
        <w:top w:val="none" w:sz="0" w:space="0" w:color="auto"/>
        <w:left w:val="none" w:sz="0" w:space="0" w:color="auto"/>
        <w:bottom w:val="none" w:sz="0" w:space="0" w:color="auto"/>
        <w:right w:val="none" w:sz="0" w:space="0" w:color="auto"/>
      </w:divBdr>
    </w:div>
    <w:div w:id="1890460121">
      <w:bodyDiv w:val="1"/>
      <w:marLeft w:val="0"/>
      <w:marRight w:val="0"/>
      <w:marTop w:val="0"/>
      <w:marBottom w:val="0"/>
      <w:divBdr>
        <w:top w:val="none" w:sz="0" w:space="0" w:color="auto"/>
        <w:left w:val="none" w:sz="0" w:space="0" w:color="auto"/>
        <w:bottom w:val="none" w:sz="0" w:space="0" w:color="auto"/>
        <w:right w:val="none" w:sz="0" w:space="0" w:color="auto"/>
      </w:divBdr>
    </w:div>
    <w:div w:id="191339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hyperlink" Target="http://www.agroterrum.com.ar"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9</Pages>
  <Words>3651</Words>
  <Characters>19809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23414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21</cp:revision>
  <cp:lastPrinted>2019-09-25T18:34:00Z</cp:lastPrinted>
  <dcterms:created xsi:type="dcterms:W3CDTF">2020-12-11T18:52:00Z</dcterms:created>
  <dcterms:modified xsi:type="dcterms:W3CDTF">2023-12-18T12:15:00Z</dcterms:modified>
</cp:coreProperties>
</file>