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D98" w:rsidRPr="00E15D69" w:rsidRDefault="00E15D69" w:rsidP="00BB6764">
      <w:pPr>
        <w:autoSpaceDE w:val="0"/>
        <w:autoSpaceDN w:val="0"/>
        <w:adjustRightInd w:val="0"/>
        <w:jc w:val="both"/>
        <w:rPr>
          <w:rFonts w:ascii="Arial" w:hAnsi="Arial" w:cs="Arial"/>
          <w:b/>
          <w:bCs/>
          <w:sz w:val="22"/>
          <w:szCs w:val="22"/>
          <w:u w:val="single"/>
        </w:rPr>
      </w:pPr>
      <w:r w:rsidRPr="00E15D69">
        <w:rPr>
          <w:rFonts w:ascii="Arial" w:hAnsi="Arial" w:cs="Arial"/>
          <w:b/>
          <w:bCs/>
          <w:sz w:val="22"/>
          <w:szCs w:val="22"/>
          <w:u w:val="single"/>
        </w:rPr>
        <w:t>CUERPO CENTRAL</w:t>
      </w:r>
    </w:p>
    <w:p w:rsidR="00B50D98" w:rsidRPr="00273C91" w:rsidRDefault="00B50D98" w:rsidP="00BB6764">
      <w:pPr>
        <w:autoSpaceDE w:val="0"/>
        <w:autoSpaceDN w:val="0"/>
        <w:adjustRightInd w:val="0"/>
        <w:jc w:val="both"/>
        <w:rPr>
          <w:rFonts w:ascii="Arial" w:hAnsi="Arial" w:cs="Arial"/>
          <w:b/>
          <w:bCs/>
          <w:u w:val="single"/>
        </w:rPr>
      </w:pPr>
    </w:p>
    <w:p w:rsidR="00B50D98" w:rsidRPr="00E91D7D" w:rsidRDefault="006B4578" w:rsidP="00A048EF">
      <w:pPr>
        <w:autoSpaceDE w:val="0"/>
        <w:autoSpaceDN w:val="0"/>
        <w:adjustRightInd w:val="0"/>
        <w:ind w:left="426" w:hanging="284"/>
        <w:jc w:val="center"/>
        <w:rPr>
          <w:rFonts w:ascii="Arial" w:hAnsi="Arial" w:cs="Arial"/>
          <w:caps/>
          <w:sz w:val="28"/>
          <w:szCs w:val="28"/>
          <w:lang w:val="es-ES"/>
        </w:rPr>
      </w:pPr>
      <w:r w:rsidRPr="00E91D7D">
        <w:rPr>
          <w:rFonts w:ascii="Arial" w:hAnsi="Arial" w:cs="Arial"/>
          <w:caps/>
          <w:sz w:val="28"/>
          <w:szCs w:val="28"/>
          <w:lang w:val="es-ES"/>
        </w:rPr>
        <w:t>Herbicid</w:t>
      </w:r>
      <w:r w:rsidR="00B50D98" w:rsidRPr="00E91D7D">
        <w:rPr>
          <w:rFonts w:ascii="Arial" w:hAnsi="Arial" w:cs="Arial"/>
          <w:caps/>
          <w:sz w:val="28"/>
          <w:szCs w:val="28"/>
          <w:lang w:val="es-ES"/>
        </w:rPr>
        <w:t>a</w:t>
      </w:r>
    </w:p>
    <w:p w:rsidR="00E15D69" w:rsidRDefault="00585766" w:rsidP="00273C91">
      <w:pPr>
        <w:pStyle w:val="Default"/>
        <w:jc w:val="center"/>
        <w:rPr>
          <w:rFonts w:ascii="Arial" w:hAnsi="Arial" w:cs="Arial"/>
          <w:caps/>
        </w:rPr>
      </w:pPr>
      <w:r>
        <w:rPr>
          <w:rFonts w:ascii="Arial" w:hAnsi="Arial" w:cs="Arial"/>
          <w:caps/>
        </w:rPr>
        <w:t xml:space="preserve">grupo </w:t>
      </w:r>
      <w:r w:rsidR="00E15D69">
        <w:rPr>
          <w:rFonts w:ascii="Arial" w:hAnsi="Arial" w:cs="Arial"/>
          <w:caps/>
        </w:rPr>
        <w:t xml:space="preserve">22 </w:t>
      </w:r>
      <w:r>
        <w:rPr>
          <w:rFonts w:ascii="Arial" w:hAnsi="Arial" w:cs="Arial"/>
          <w:caps/>
        </w:rPr>
        <w:t xml:space="preserve"> </w:t>
      </w:r>
    </w:p>
    <w:p w:rsidR="00273C91" w:rsidRPr="00273C91" w:rsidRDefault="00E15D69" w:rsidP="00273C91">
      <w:pPr>
        <w:pStyle w:val="Default"/>
        <w:jc w:val="center"/>
        <w:rPr>
          <w:rFonts w:ascii="Arial" w:hAnsi="Arial" w:cs="Arial"/>
          <w:sz w:val="18"/>
          <w:szCs w:val="18"/>
        </w:rPr>
      </w:pPr>
      <w:r>
        <w:rPr>
          <w:rFonts w:ascii="Arial" w:hAnsi="Arial" w:cs="Arial"/>
          <w:caps/>
        </w:rPr>
        <w:t>GRUPO 5</w:t>
      </w:r>
    </w:p>
    <w:p w:rsidR="00B50D98" w:rsidRPr="00585766" w:rsidRDefault="000A0E7E" w:rsidP="00A437A7">
      <w:pPr>
        <w:autoSpaceDE w:val="0"/>
        <w:autoSpaceDN w:val="0"/>
        <w:adjustRightInd w:val="0"/>
        <w:jc w:val="center"/>
        <w:rPr>
          <w:rFonts w:ascii="Arial" w:hAnsi="Arial" w:cs="Arial"/>
          <w:b/>
          <w:sz w:val="56"/>
          <w:szCs w:val="56"/>
          <w:lang w:val="es-AR"/>
        </w:rPr>
      </w:pPr>
      <w:r>
        <w:rPr>
          <w:rFonts w:ascii="Arial" w:hAnsi="Arial" w:cs="Arial"/>
          <w:b/>
          <w:sz w:val="56"/>
          <w:szCs w:val="56"/>
          <w:lang w:val="es-AR"/>
        </w:rPr>
        <w:t>PARAQUAT PLUS AGROTERRUM</w:t>
      </w:r>
    </w:p>
    <w:p w:rsidR="00B50D98" w:rsidRPr="00E15D69" w:rsidRDefault="004A2D93" w:rsidP="00B50D98">
      <w:pPr>
        <w:autoSpaceDE w:val="0"/>
        <w:autoSpaceDN w:val="0"/>
        <w:adjustRightInd w:val="0"/>
        <w:jc w:val="center"/>
        <w:rPr>
          <w:rFonts w:ascii="Arial" w:hAnsi="Arial" w:cs="Arial"/>
          <w:caps/>
        </w:rPr>
      </w:pPr>
      <w:r w:rsidRPr="00E15D69">
        <w:rPr>
          <w:rFonts w:ascii="Arial" w:hAnsi="Arial" w:cs="Arial"/>
          <w:caps/>
        </w:rPr>
        <w:t>Suspensión concentrada</w:t>
      </w:r>
    </w:p>
    <w:p w:rsidR="00B50D98" w:rsidRPr="00273C91" w:rsidRDefault="00B50D98" w:rsidP="00B50D98">
      <w:pPr>
        <w:autoSpaceDE w:val="0"/>
        <w:autoSpaceDN w:val="0"/>
        <w:adjustRightInd w:val="0"/>
        <w:rPr>
          <w:rFonts w:ascii="Arial" w:hAnsi="Arial" w:cs="Arial"/>
          <w:sz w:val="22"/>
          <w:szCs w:val="22"/>
        </w:rPr>
      </w:pPr>
    </w:p>
    <w:p w:rsidR="00B50D98" w:rsidRPr="00273C91" w:rsidRDefault="00B50D98" w:rsidP="00B50D98">
      <w:pPr>
        <w:autoSpaceDE w:val="0"/>
        <w:autoSpaceDN w:val="0"/>
        <w:adjustRightInd w:val="0"/>
        <w:rPr>
          <w:rFonts w:ascii="Arial" w:hAnsi="Arial" w:cs="Arial"/>
          <w:sz w:val="22"/>
          <w:szCs w:val="22"/>
        </w:rPr>
      </w:pPr>
    </w:p>
    <w:p w:rsidR="00B50D98" w:rsidRPr="00273C91" w:rsidRDefault="00B50D98" w:rsidP="00B50D98">
      <w:pPr>
        <w:autoSpaceDE w:val="0"/>
        <w:autoSpaceDN w:val="0"/>
        <w:adjustRightInd w:val="0"/>
        <w:rPr>
          <w:rFonts w:ascii="Arial" w:hAnsi="Arial" w:cs="Arial"/>
          <w:sz w:val="22"/>
          <w:szCs w:val="22"/>
        </w:rPr>
      </w:pPr>
      <w:r w:rsidRPr="00273C91">
        <w:rPr>
          <w:rFonts w:ascii="Arial" w:hAnsi="Arial" w:cs="Arial"/>
          <w:sz w:val="22"/>
          <w:szCs w:val="22"/>
        </w:rPr>
        <w:t>C</w:t>
      </w:r>
      <w:r w:rsidR="00E15D69">
        <w:rPr>
          <w:rFonts w:ascii="Arial" w:hAnsi="Arial" w:cs="Arial"/>
          <w:sz w:val="22"/>
          <w:szCs w:val="22"/>
        </w:rPr>
        <w:t>omposición:</w:t>
      </w:r>
      <w:r w:rsidRPr="00273C91">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3"/>
      </w:tblGrid>
      <w:tr w:rsidR="00094820" w:rsidRPr="00273C91" w:rsidTr="00A048EF">
        <w:trPr>
          <w:trHeight w:val="975"/>
        </w:trPr>
        <w:tc>
          <w:tcPr>
            <w:tcW w:w="8993" w:type="dxa"/>
          </w:tcPr>
          <w:p w:rsidR="007A708B" w:rsidRPr="00E15D69" w:rsidRDefault="009B1227" w:rsidP="0063156A">
            <w:pPr>
              <w:ind w:right="-510"/>
              <w:rPr>
                <w:rFonts w:ascii="Arial" w:hAnsi="Arial" w:cs="Arial"/>
                <w:sz w:val="22"/>
                <w:szCs w:val="22"/>
              </w:rPr>
            </w:pPr>
            <w:proofErr w:type="spellStart"/>
            <w:r w:rsidRPr="00E15D69">
              <w:rPr>
                <w:rFonts w:ascii="Arial" w:hAnsi="Arial" w:cs="Arial"/>
                <w:sz w:val="22"/>
                <w:szCs w:val="22"/>
              </w:rPr>
              <w:t>p</w:t>
            </w:r>
            <w:r w:rsidR="007A708B" w:rsidRPr="00E15D69">
              <w:rPr>
                <w:rFonts w:ascii="Arial" w:hAnsi="Arial" w:cs="Arial"/>
                <w:sz w:val="22"/>
                <w:szCs w:val="22"/>
              </w:rPr>
              <w:t>araquat</w:t>
            </w:r>
            <w:proofErr w:type="spellEnd"/>
            <w:r w:rsidR="007A708B" w:rsidRPr="00E15D69">
              <w:rPr>
                <w:rFonts w:ascii="Arial" w:hAnsi="Arial" w:cs="Arial"/>
                <w:sz w:val="22"/>
                <w:szCs w:val="22"/>
              </w:rPr>
              <w:t xml:space="preserve"> </w:t>
            </w:r>
            <w:proofErr w:type="spellStart"/>
            <w:r w:rsidR="007A708B" w:rsidRPr="00E15D69">
              <w:rPr>
                <w:rFonts w:ascii="Arial" w:hAnsi="Arial" w:cs="Arial"/>
                <w:sz w:val="22"/>
                <w:szCs w:val="22"/>
              </w:rPr>
              <w:t>dicloruro</w:t>
            </w:r>
            <w:proofErr w:type="spellEnd"/>
            <w:r w:rsidR="007A708B" w:rsidRPr="00E15D69">
              <w:rPr>
                <w:rFonts w:ascii="Arial" w:hAnsi="Arial" w:cs="Arial"/>
                <w:sz w:val="22"/>
                <w:szCs w:val="22"/>
              </w:rPr>
              <w:t xml:space="preserve">: </w:t>
            </w:r>
            <w:proofErr w:type="spellStart"/>
            <w:r w:rsidR="007A708B" w:rsidRPr="00E15D69">
              <w:rPr>
                <w:rFonts w:ascii="Arial" w:hAnsi="Arial" w:cs="Arial"/>
                <w:sz w:val="22"/>
                <w:szCs w:val="22"/>
              </w:rPr>
              <w:t>dicloruro</w:t>
            </w:r>
            <w:proofErr w:type="spellEnd"/>
            <w:r w:rsidR="007A708B" w:rsidRPr="00E15D69">
              <w:rPr>
                <w:rFonts w:ascii="Arial" w:hAnsi="Arial" w:cs="Arial"/>
                <w:sz w:val="22"/>
                <w:szCs w:val="22"/>
              </w:rPr>
              <w:t xml:space="preserve"> de 1,1´dimetil - 4,4´bipiridilo</w:t>
            </w:r>
            <w:r w:rsidR="00405CC6" w:rsidRPr="00E15D69">
              <w:rPr>
                <w:rFonts w:ascii="Arial" w:hAnsi="Arial" w:cs="Arial"/>
                <w:sz w:val="22"/>
                <w:szCs w:val="22"/>
              </w:rPr>
              <w:t>…</w:t>
            </w:r>
            <w:r w:rsidR="00E15D69">
              <w:rPr>
                <w:rFonts w:ascii="Arial" w:hAnsi="Arial" w:cs="Arial"/>
                <w:sz w:val="22"/>
                <w:szCs w:val="22"/>
              </w:rPr>
              <w:t>……..</w:t>
            </w:r>
            <w:r w:rsidR="005A67A8" w:rsidRPr="00E15D69">
              <w:rPr>
                <w:rFonts w:ascii="Arial" w:hAnsi="Arial" w:cs="Arial"/>
                <w:sz w:val="22"/>
                <w:szCs w:val="22"/>
              </w:rPr>
              <w:t>...</w:t>
            </w:r>
            <w:r w:rsidR="005E5BFD" w:rsidRPr="00E15D69">
              <w:rPr>
                <w:rFonts w:ascii="Arial" w:hAnsi="Arial" w:cs="Arial"/>
                <w:sz w:val="22"/>
                <w:szCs w:val="22"/>
              </w:rPr>
              <w:t>…..........</w:t>
            </w:r>
            <w:r w:rsidR="007A708B" w:rsidRPr="00E15D69">
              <w:rPr>
                <w:rFonts w:ascii="Arial" w:hAnsi="Arial" w:cs="Arial"/>
                <w:sz w:val="22"/>
                <w:szCs w:val="22"/>
              </w:rPr>
              <w:t>....</w:t>
            </w:r>
            <w:r w:rsidR="00645D5B" w:rsidRPr="00E15D69">
              <w:rPr>
                <w:rFonts w:ascii="Arial" w:hAnsi="Arial" w:cs="Arial"/>
                <w:sz w:val="22"/>
                <w:szCs w:val="22"/>
              </w:rPr>
              <w:t>....</w:t>
            </w:r>
            <w:r w:rsidR="007A708B" w:rsidRPr="00E15D69">
              <w:rPr>
                <w:rFonts w:ascii="Arial" w:hAnsi="Arial" w:cs="Arial"/>
                <w:sz w:val="22"/>
                <w:szCs w:val="22"/>
              </w:rPr>
              <w:t>27,6</w:t>
            </w:r>
            <w:r w:rsidR="00645D5B" w:rsidRPr="00E15D69">
              <w:rPr>
                <w:rFonts w:ascii="Arial" w:hAnsi="Arial" w:cs="Arial"/>
                <w:sz w:val="22"/>
                <w:szCs w:val="22"/>
              </w:rPr>
              <w:t xml:space="preserve"> </w:t>
            </w:r>
            <w:r w:rsidR="007A708B" w:rsidRPr="00E15D69">
              <w:rPr>
                <w:rFonts w:ascii="Arial" w:hAnsi="Arial" w:cs="Arial"/>
                <w:sz w:val="22"/>
                <w:szCs w:val="22"/>
              </w:rPr>
              <w:t>g</w:t>
            </w:r>
            <w:r w:rsidR="009666F6" w:rsidRPr="00E15D69">
              <w:rPr>
                <w:rFonts w:ascii="Arial" w:hAnsi="Arial" w:cs="Arial"/>
                <w:sz w:val="22"/>
                <w:szCs w:val="22"/>
              </w:rPr>
              <w:t xml:space="preserve"> </w:t>
            </w:r>
            <w:r w:rsidR="005E5BFD" w:rsidRPr="00E15D69">
              <w:rPr>
                <w:rFonts w:ascii="Arial" w:hAnsi="Arial" w:cs="Arial"/>
                <w:sz w:val="22"/>
                <w:szCs w:val="22"/>
              </w:rPr>
              <w:t>(*)</w:t>
            </w:r>
          </w:p>
          <w:p w:rsidR="00405CC6" w:rsidRPr="00E15D69" w:rsidRDefault="00405CC6" w:rsidP="0063156A">
            <w:pPr>
              <w:ind w:right="-510"/>
              <w:rPr>
                <w:rFonts w:ascii="Arial" w:hAnsi="Arial" w:cs="Arial"/>
                <w:sz w:val="22"/>
                <w:szCs w:val="22"/>
                <w:lang w:val="es-ES"/>
              </w:rPr>
            </w:pPr>
            <w:proofErr w:type="spellStart"/>
            <w:r w:rsidRPr="00E15D69">
              <w:rPr>
                <w:rFonts w:ascii="Arial" w:hAnsi="Arial" w:cs="Arial"/>
                <w:sz w:val="22"/>
                <w:szCs w:val="22"/>
              </w:rPr>
              <w:t>diuron</w:t>
            </w:r>
            <w:proofErr w:type="spellEnd"/>
            <w:r w:rsidRPr="00E15D69">
              <w:rPr>
                <w:rFonts w:ascii="Arial" w:hAnsi="Arial" w:cs="Arial"/>
                <w:sz w:val="22"/>
                <w:szCs w:val="22"/>
              </w:rPr>
              <w:t>:</w:t>
            </w:r>
            <w:r w:rsidRPr="00E15D69">
              <w:rPr>
                <w:rFonts w:ascii="Arial" w:hAnsi="Arial" w:cs="Arial"/>
                <w:sz w:val="22"/>
                <w:szCs w:val="22"/>
                <w:lang w:val="es-AR"/>
              </w:rPr>
              <w:t xml:space="preserve"> 3-(3, 4-diclorofenil)- 1,1-dimetilurea……………………</w:t>
            </w:r>
            <w:r w:rsidR="005E5BFD" w:rsidRPr="00E15D69">
              <w:rPr>
                <w:rFonts w:ascii="Arial" w:hAnsi="Arial" w:cs="Arial"/>
                <w:sz w:val="22"/>
                <w:szCs w:val="22"/>
                <w:lang w:val="es-AR"/>
              </w:rPr>
              <w:t>…</w:t>
            </w:r>
            <w:r w:rsidR="00E15D69">
              <w:rPr>
                <w:rFonts w:ascii="Arial" w:hAnsi="Arial" w:cs="Arial"/>
                <w:sz w:val="22"/>
                <w:szCs w:val="22"/>
                <w:lang w:val="es-AR"/>
              </w:rPr>
              <w:t>...</w:t>
            </w:r>
            <w:r w:rsidR="005E5BFD" w:rsidRPr="00E15D69">
              <w:rPr>
                <w:rFonts w:ascii="Arial" w:hAnsi="Arial" w:cs="Arial"/>
                <w:sz w:val="22"/>
                <w:szCs w:val="22"/>
                <w:lang w:val="es-AR"/>
              </w:rPr>
              <w:t>……….……</w:t>
            </w:r>
            <w:r w:rsidR="00645D5B" w:rsidRPr="00E15D69">
              <w:rPr>
                <w:rFonts w:ascii="Arial" w:hAnsi="Arial" w:cs="Arial"/>
                <w:sz w:val="22"/>
                <w:szCs w:val="22"/>
                <w:lang w:val="es-AR"/>
              </w:rPr>
              <w:t>…</w:t>
            </w:r>
            <w:r w:rsidRPr="00E15D69">
              <w:rPr>
                <w:rFonts w:ascii="Arial" w:hAnsi="Arial" w:cs="Arial"/>
                <w:sz w:val="22"/>
                <w:szCs w:val="22"/>
                <w:lang w:val="es-AR"/>
              </w:rPr>
              <w:t>10 g</w:t>
            </w:r>
          </w:p>
          <w:p w:rsidR="00094820" w:rsidRPr="00273C91" w:rsidRDefault="009B1227" w:rsidP="00A048EF">
            <w:pPr>
              <w:ind w:right="-510"/>
              <w:jc w:val="both"/>
              <w:rPr>
                <w:rFonts w:ascii="Arial" w:hAnsi="Arial" w:cs="Arial"/>
                <w:lang w:val="es-MX"/>
              </w:rPr>
            </w:pPr>
            <w:proofErr w:type="gramStart"/>
            <w:r w:rsidRPr="00E15D69">
              <w:rPr>
                <w:rFonts w:ascii="Arial" w:hAnsi="Arial" w:cs="Arial"/>
                <w:sz w:val="22"/>
                <w:szCs w:val="22"/>
              </w:rPr>
              <w:t>s</w:t>
            </w:r>
            <w:r w:rsidR="00F43E55" w:rsidRPr="00E15D69">
              <w:rPr>
                <w:rFonts w:ascii="Arial" w:hAnsi="Arial" w:cs="Arial"/>
                <w:sz w:val="22"/>
                <w:szCs w:val="22"/>
              </w:rPr>
              <w:t>olvente</w:t>
            </w:r>
            <w:proofErr w:type="gramEnd"/>
            <w:r w:rsidR="007A708B" w:rsidRPr="00E15D69">
              <w:rPr>
                <w:rFonts w:ascii="Arial" w:hAnsi="Arial" w:cs="Arial"/>
                <w:sz w:val="22"/>
                <w:szCs w:val="22"/>
              </w:rPr>
              <w:t xml:space="preserve"> </w:t>
            </w:r>
            <w:r w:rsidR="00405CC6" w:rsidRPr="00E15D69">
              <w:rPr>
                <w:rFonts w:ascii="Arial" w:hAnsi="Arial" w:cs="Arial"/>
                <w:sz w:val="22"/>
                <w:szCs w:val="22"/>
              </w:rPr>
              <w:t xml:space="preserve">y coadyuvantes </w:t>
            </w:r>
            <w:proofErr w:type="spellStart"/>
            <w:r w:rsidR="007A708B" w:rsidRPr="00E15D69">
              <w:rPr>
                <w:rFonts w:ascii="Arial" w:hAnsi="Arial" w:cs="Arial"/>
                <w:sz w:val="22"/>
                <w:szCs w:val="22"/>
              </w:rPr>
              <w:t>c.s.p.</w:t>
            </w:r>
            <w:proofErr w:type="spellEnd"/>
            <w:r w:rsidR="007A708B" w:rsidRPr="00E15D69">
              <w:rPr>
                <w:rFonts w:ascii="Arial" w:hAnsi="Arial" w:cs="Arial"/>
                <w:sz w:val="22"/>
                <w:szCs w:val="22"/>
              </w:rPr>
              <w:t>.….………………</w:t>
            </w:r>
            <w:r w:rsidR="00F43E55" w:rsidRPr="00E15D69">
              <w:rPr>
                <w:rFonts w:ascii="Arial" w:hAnsi="Arial" w:cs="Arial"/>
                <w:sz w:val="22"/>
                <w:szCs w:val="22"/>
              </w:rPr>
              <w:t>..</w:t>
            </w:r>
            <w:r w:rsidR="007A708B" w:rsidRPr="00E15D69">
              <w:rPr>
                <w:rFonts w:ascii="Arial" w:hAnsi="Arial" w:cs="Arial"/>
                <w:sz w:val="22"/>
                <w:szCs w:val="22"/>
              </w:rPr>
              <w:t>.........</w:t>
            </w:r>
            <w:r w:rsidR="00645D5B" w:rsidRPr="00E15D69">
              <w:rPr>
                <w:rFonts w:ascii="Arial" w:hAnsi="Arial" w:cs="Arial"/>
                <w:sz w:val="22"/>
                <w:szCs w:val="22"/>
              </w:rPr>
              <w:t>................</w:t>
            </w:r>
            <w:r w:rsidR="00E15D69">
              <w:rPr>
                <w:rFonts w:ascii="Arial" w:hAnsi="Arial" w:cs="Arial"/>
                <w:sz w:val="22"/>
                <w:szCs w:val="22"/>
              </w:rPr>
              <w:t>...........</w:t>
            </w:r>
            <w:r w:rsidR="00645D5B" w:rsidRPr="00E15D69">
              <w:rPr>
                <w:rFonts w:ascii="Arial" w:hAnsi="Arial" w:cs="Arial"/>
                <w:sz w:val="22"/>
                <w:szCs w:val="22"/>
              </w:rPr>
              <w:t>.............</w:t>
            </w:r>
            <w:r w:rsidR="007A708B" w:rsidRPr="00E15D69">
              <w:rPr>
                <w:rFonts w:ascii="Arial" w:hAnsi="Arial" w:cs="Arial"/>
                <w:sz w:val="22"/>
                <w:szCs w:val="22"/>
              </w:rPr>
              <w:t xml:space="preserve">100 </w:t>
            </w:r>
            <w:r w:rsidR="007A708B" w:rsidRPr="00E15D69">
              <w:rPr>
                <w:rFonts w:ascii="Arial" w:hAnsi="Arial" w:cs="Arial"/>
                <w:sz w:val="22"/>
                <w:szCs w:val="22"/>
                <w:lang w:val="es-MX"/>
              </w:rPr>
              <w:t>cm³</w:t>
            </w:r>
          </w:p>
        </w:tc>
      </w:tr>
    </w:tbl>
    <w:p w:rsidR="005E5BFD" w:rsidRPr="00273C91" w:rsidRDefault="005E5BFD" w:rsidP="005E5BFD">
      <w:pPr>
        <w:autoSpaceDE w:val="0"/>
        <w:autoSpaceDN w:val="0"/>
        <w:adjustRightInd w:val="0"/>
        <w:rPr>
          <w:rFonts w:ascii="Arial" w:hAnsi="Arial" w:cs="Arial"/>
          <w:sz w:val="22"/>
          <w:szCs w:val="26"/>
          <w:lang w:val="es-ES"/>
        </w:rPr>
      </w:pPr>
      <w:r w:rsidRPr="00273C91">
        <w:rPr>
          <w:rFonts w:ascii="Arial" w:hAnsi="Arial" w:cs="Arial"/>
          <w:sz w:val="22"/>
          <w:szCs w:val="26"/>
          <w:lang w:val="es-ES"/>
        </w:rPr>
        <w:t xml:space="preserve">(*) Equivalente a 20 g de 1,1´dimetil-4,4´bipiridilo o </w:t>
      </w:r>
      <w:proofErr w:type="spellStart"/>
      <w:r w:rsidRPr="00273C91">
        <w:rPr>
          <w:rFonts w:ascii="Arial" w:hAnsi="Arial" w:cs="Arial"/>
          <w:sz w:val="22"/>
          <w:szCs w:val="26"/>
          <w:lang w:val="es-ES"/>
        </w:rPr>
        <w:t>paraquat</w:t>
      </w:r>
      <w:proofErr w:type="spellEnd"/>
    </w:p>
    <w:p w:rsidR="00B50D98" w:rsidRPr="00273C91" w:rsidRDefault="00B50D98" w:rsidP="00B50D98">
      <w:pPr>
        <w:autoSpaceDE w:val="0"/>
        <w:autoSpaceDN w:val="0"/>
        <w:adjustRightInd w:val="0"/>
        <w:rPr>
          <w:rFonts w:ascii="Arial" w:hAnsi="Arial" w:cs="Arial"/>
          <w:sz w:val="26"/>
          <w:szCs w:val="26"/>
          <w:lang w:val="es-ES"/>
        </w:rPr>
      </w:pPr>
    </w:p>
    <w:p w:rsidR="009B1227" w:rsidRPr="00273C91" w:rsidRDefault="009B1227" w:rsidP="009B1227">
      <w:pPr>
        <w:pStyle w:val="Ttulo1"/>
        <w:jc w:val="center"/>
        <w:rPr>
          <w:rFonts w:cs="Arial"/>
          <w:sz w:val="22"/>
          <w:szCs w:val="22"/>
        </w:rPr>
      </w:pPr>
      <w:r w:rsidRPr="00273C91">
        <w:rPr>
          <w:rFonts w:cs="Arial"/>
          <w:sz w:val="22"/>
          <w:szCs w:val="22"/>
        </w:rPr>
        <w:t>LEA INTEGRAMENTE ESTA ETIQUETA ANTES DE UTILIZAR EL PRODUCTO</w:t>
      </w:r>
    </w:p>
    <w:p w:rsidR="009B1227" w:rsidRPr="00273C91" w:rsidRDefault="009B1227" w:rsidP="009B1227">
      <w:pPr>
        <w:jc w:val="both"/>
        <w:rPr>
          <w:rFonts w:ascii="Arial" w:hAnsi="Arial" w:cs="Arial"/>
          <w:sz w:val="22"/>
          <w:szCs w:val="22"/>
          <w:lang w:val="es-MX"/>
        </w:rPr>
      </w:pPr>
    </w:p>
    <w:p w:rsidR="009B1227" w:rsidRPr="00273C91" w:rsidRDefault="009B1227" w:rsidP="009B1227">
      <w:pPr>
        <w:jc w:val="center"/>
        <w:rPr>
          <w:rFonts w:ascii="Arial" w:hAnsi="Arial" w:cs="Arial"/>
          <w:sz w:val="22"/>
          <w:szCs w:val="22"/>
          <w:lang w:val="es-MX"/>
        </w:rPr>
      </w:pPr>
    </w:p>
    <w:p w:rsidR="009B1227" w:rsidRPr="00273C91" w:rsidRDefault="009B1227" w:rsidP="009B1227">
      <w:pPr>
        <w:jc w:val="center"/>
        <w:rPr>
          <w:rFonts w:ascii="Arial" w:hAnsi="Arial" w:cs="Arial"/>
          <w:b/>
          <w:sz w:val="22"/>
          <w:szCs w:val="22"/>
          <w:lang w:val="es-MX"/>
        </w:rPr>
      </w:pPr>
      <w:r w:rsidRPr="00273C91">
        <w:rPr>
          <w:rFonts w:ascii="Arial" w:hAnsi="Arial" w:cs="Arial"/>
          <w:b/>
          <w:sz w:val="22"/>
          <w:szCs w:val="22"/>
          <w:lang w:val="es-MX"/>
        </w:rPr>
        <w:t>Inscripto en SENASA</w:t>
      </w:r>
      <w:r w:rsidR="00E15D69">
        <w:rPr>
          <w:rFonts w:ascii="Arial" w:hAnsi="Arial" w:cs="Arial"/>
          <w:b/>
          <w:sz w:val="22"/>
          <w:szCs w:val="22"/>
          <w:lang w:val="es-MX"/>
        </w:rPr>
        <w:t xml:space="preserve"> con el Nº</w:t>
      </w:r>
      <w:r w:rsidRPr="00273C91">
        <w:rPr>
          <w:rFonts w:ascii="Arial" w:hAnsi="Arial" w:cs="Arial"/>
          <w:b/>
          <w:sz w:val="22"/>
          <w:szCs w:val="22"/>
          <w:lang w:val="es-MX"/>
        </w:rPr>
        <w:t>:</w:t>
      </w:r>
      <w:r w:rsidR="008C4108" w:rsidRPr="00273C91">
        <w:rPr>
          <w:rFonts w:ascii="Arial" w:hAnsi="Arial" w:cs="Arial"/>
          <w:b/>
          <w:sz w:val="22"/>
          <w:szCs w:val="22"/>
          <w:lang w:val="es-MX"/>
        </w:rPr>
        <w:t xml:space="preserve"> </w:t>
      </w:r>
    </w:p>
    <w:p w:rsidR="009B1227" w:rsidRPr="00273C91" w:rsidRDefault="009B1227" w:rsidP="009B1227">
      <w:pPr>
        <w:jc w:val="both"/>
        <w:rPr>
          <w:rFonts w:ascii="Arial" w:hAnsi="Arial" w:cs="Arial"/>
          <w:sz w:val="22"/>
          <w:szCs w:val="22"/>
          <w:lang w:val="es-MX"/>
        </w:rPr>
      </w:pPr>
    </w:p>
    <w:p w:rsidR="009B1227" w:rsidRPr="00273C91" w:rsidRDefault="009B1227" w:rsidP="009B1227">
      <w:pPr>
        <w:jc w:val="both"/>
        <w:rPr>
          <w:rFonts w:ascii="Arial" w:hAnsi="Arial" w:cs="Arial"/>
          <w:sz w:val="22"/>
          <w:szCs w:val="22"/>
          <w:lang w:val="es-MX"/>
        </w:rPr>
      </w:pPr>
    </w:p>
    <w:p w:rsidR="009B1227" w:rsidRPr="00273C91" w:rsidRDefault="009B1227" w:rsidP="009B1227">
      <w:pPr>
        <w:jc w:val="both"/>
        <w:rPr>
          <w:rFonts w:ascii="Arial" w:hAnsi="Arial" w:cs="Arial"/>
          <w:sz w:val="22"/>
          <w:szCs w:val="22"/>
          <w:lang w:val="es-MX"/>
        </w:rPr>
      </w:pPr>
    </w:p>
    <w:p w:rsidR="009B1227" w:rsidRPr="00273C91" w:rsidRDefault="009B1227" w:rsidP="009B1227">
      <w:pPr>
        <w:jc w:val="both"/>
        <w:rPr>
          <w:rFonts w:ascii="Arial" w:hAnsi="Arial" w:cs="Arial"/>
          <w:sz w:val="22"/>
          <w:szCs w:val="22"/>
          <w:lang w:val="es-MX"/>
        </w:rPr>
      </w:pPr>
      <w:r w:rsidRPr="00273C91">
        <w:rPr>
          <w:rFonts w:ascii="Arial" w:hAnsi="Arial" w:cs="Arial"/>
          <w:sz w:val="22"/>
          <w:szCs w:val="22"/>
          <w:lang w:val="es-MX"/>
        </w:rPr>
        <w:t>Lote</w:t>
      </w:r>
      <w:r w:rsidR="00E15D69">
        <w:rPr>
          <w:rFonts w:ascii="Arial" w:hAnsi="Arial" w:cs="Arial"/>
          <w:sz w:val="22"/>
          <w:szCs w:val="22"/>
          <w:lang w:val="es-MX"/>
        </w:rPr>
        <w:t xml:space="preserve"> Nº:</w:t>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t xml:space="preserve"> </w:t>
      </w:r>
      <w:r w:rsidRPr="00273C91">
        <w:rPr>
          <w:rFonts w:ascii="Arial" w:hAnsi="Arial" w:cs="Arial"/>
          <w:sz w:val="22"/>
          <w:szCs w:val="22"/>
          <w:lang w:val="es-MX"/>
        </w:rPr>
        <w:t>Contenido Neto:</w:t>
      </w:r>
    </w:p>
    <w:p w:rsidR="009B1227" w:rsidRPr="00273C91" w:rsidRDefault="009B1227" w:rsidP="009B1227">
      <w:pPr>
        <w:jc w:val="both"/>
        <w:rPr>
          <w:rFonts w:ascii="Arial" w:hAnsi="Arial" w:cs="Arial"/>
          <w:sz w:val="22"/>
          <w:szCs w:val="22"/>
          <w:lang w:val="es-MX"/>
        </w:rPr>
      </w:pPr>
      <w:r w:rsidRPr="00273C91">
        <w:rPr>
          <w:rFonts w:ascii="Arial" w:hAnsi="Arial" w:cs="Arial"/>
          <w:sz w:val="22"/>
          <w:szCs w:val="22"/>
          <w:lang w:val="es-MX"/>
        </w:rPr>
        <w:tab/>
      </w:r>
      <w:r w:rsidRPr="00273C91">
        <w:rPr>
          <w:rFonts w:ascii="Arial" w:hAnsi="Arial" w:cs="Arial"/>
          <w:sz w:val="22"/>
          <w:szCs w:val="22"/>
          <w:lang w:val="es-MX"/>
        </w:rPr>
        <w:tab/>
      </w:r>
      <w:r w:rsidRPr="00273C91">
        <w:rPr>
          <w:rFonts w:ascii="Arial" w:hAnsi="Arial" w:cs="Arial"/>
          <w:sz w:val="22"/>
          <w:szCs w:val="22"/>
          <w:lang w:val="es-MX"/>
        </w:rPr>
        <w:tab/>
      </w:r>
      <w:r w:rsidRPr="00273C91">
        <w:rPr>
          <w:rFonts w:ascii="Arial" w:hAnsi="Arial" w:cs="Arial"/>
          <w:sz w:val="22"/>
          <w:szCs w:val="22"/>
          <w:lang w:val="es-MX"/>
        </w:rPr>
        <w:tab/>
      </w:r>
      <w:r w:rsidRPr="00273C91">
        <w:rPr>
          <w:rFonts w:ascii="Arial" w:hAnsi="Arial" w:cs="Arial"/>
          <w:sz w:val="22"/>
          <w:szCs w:val="22"/>
          <w:lang w:val="es-MX"/>
        </w:rPr>
        <w:tab/>
      </w:r>
      <w:r w:rsidRPr="00273C91">
        <w:rPr>
          <w:rFonts w:ascii="Arial" w:hAnsi="Arial" w:cs="Arial"/>
          <w:sz w:val="22"/>
          <w:szCs w:val="22"/>
          <w:lang w:val="es-MX"/>
        </w:rPr>
        <w:tab/>
      </w:r>
    </w:p>
    <w:p w:rsidR="009B1227" w:rsidRPr="00273C91" w:rsidRDefault="009B1227" w:rsidP="009B1227">
      <w:pPr>
        <w:jc w:val="both"/>
        <w:rPr>
          <w:rFonts w:ascii="Arial" w:hAnsi="Arial" w:cs="Arial"/>
          <w:sz w:val="22"/>
          <w:szCs w:val="22"/>
          <w:lang w:val="es-MX"/>
        </w:rPr>
      </w:pPr>
      <w:r w:rsidRPr="00273C91">
        <w:rPr>
          <w:rFonts w:ascii="Arial" w:hAnsi="Arial" w:cs="Arial"/>
          <w:sz w:val="22"/>
          <w:szCs w:val="22"/>
          <w:lang w:val="es-MX"/>
        </w:rPr>
        <w:t>Fe</w:t>
      </w:r>
      <w:r w:rsidR="00E15D69">
        <w:rPr>
          <w:rFonts w:ascii="Arial" w:hAnsi="Arial" w:cs="Arial"/>
          <w:sz w:val="22"/>
          <w:szCs w:val="22"/>
          <w:lang w:val="es-MX"/>
        </w:rPr>
        <w:t>cha de Vencimiento:</w:t>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r>
      <w:r w:rsidR="00E15D69">
        <w:rPr>
          <w:rFonts w:ascii="Arial" w:hAnsi="Arial" w:cs="Arial"/>
          <w:sz w:val="22"/>
          <w:szCs w:val="22"/>
          <w:lang w:val="es-MX"/>
        </w:rPr>
        <w:tab/>
        <w:t xml:space="preserve"> </w:t>
      </w:r>
      <w:r w:rsidR="00F43E55">
        <w:rPr>
          <w:rFonts w:ascii="Arial" w:hAnsi="Arial" w:cs="Arial"/>
          <w:sz w:val="22"/>
          <w:szCs w:val="22"/>
          <w:lang w:val="es-MX"/>
        </w:rPr>
        <w:t>Origen</w:t>
      </w:r>
      <w:r w:rsidR="00E15D69">
        <w:rPr>
          <w:rFonts w:ascii="Arial" w:hAnsi="Arial" w:cs="Arial"/>
          <w:sz w:val="22"/>
          <w:szCs w:val="22"/>
          <w:lang w:val="es-MX"/>
        </w:rPr>
        <w:t xml:space="preserve">: </w:t>
      </w:r>
      <w:r w:rsidR="00405CC6" w:rsidRPr="00273C91">
        <w:rPr>
          <w:rFonts w:ascii="Arial" w:hAnsi="Arial" w:cs="Arial"/>
          <w:sz w:val="22"/>
          <w:szCs w:val="22"/>
          <w:lang w:val="es-MX"/>
        </w:rPr>
        <w:t>China</w:t>
      </w:r>
      <w:r w:rsidR="00E15D69">
        <w:rPr>
          <w:rFonts w:ascii="Arial" w:hAnsi="Arial" w:cs="Arial"/>
          <w:sz w:val="22"/>
          <w:szCs w:val="22"/>
          <w:lang w:val="es-MX"/>
        </w:rPr>
        <w:t>/Argentina</w:t>
      </w:r>
    </w:p>
    <w:p w:rsidR="009B1227" w:rsidRPr="00273C91" w:rsidRDefault="009B1227" w:rsidP="009B1227">
      <w:pPr>
        <w:jc w:val="both"/>
        <w:rPr>
          <w:rFonts w:ascii="Arial" w:hAnsi="Arial" w:cs="Arial"/>
          <w:sz w:val="22"/>
          <w:szCs w:val="22"/>
          <w:lang w:val="es-MX"/>
        </w:rPr>
      </w:pPr>
      <w:r w:rsidRPr="00273C91">
        <w:rPr>
          <w:rFonts w:ascii="Arial" w:hAnsi="Arial" w:cs="Arial"/>
          <w:sz w:val="22"/>
          <w:szCs w:val="22"/>
          <w:lang w:val="es-MX"/>
        </w:rPr>
        <w:tab/>
      </w:r>
      <w:r w:rsidRPr="00273C91">
        <w:rPr>
          <w:rFonts w:ascii="Arial" w:hAnsi="Arial" w:cs="Arial"/>
          <w:sz w:val="22"/>
          <w:szCs w:val="22"/>
          <w:lang w:val="es-MX"/>
        </w:rPr>
        <w:tab/>
      </w:r>
    </w:p>
    <w:p w:rsidR="009B1227" w:rsidRPr="00273C91" w:rsidRDefault="00405CC6" w:rsidP="005E5BFD">
      <w:pPr>
        <w:jc w:val="center"/>
        <w:rPr>
          <w:rFonts w:ascii="Arial" w:hAnsi="Arial" w:cs="Arial"/>
          <w:b/>
          <w:sz w:val="22"/>
          <w:szCs w:val="22"/>
          <w:lang w:val="es-MX"/>
        </w:rPr>
      </w:pPr>
      <w:r w:rsidRPr="00273C91">
        <w:rPr>
          <w:rFonts w:ascii="Arial" w:hAnsi="Arial" w:cs="Arial"/>
          <w:b/>
          <w:caps/>
          <w:sz w:val="22"/>
          <w:szCs w:val="22"/>
          <w:lang w:val="es-MX"/>
        </w:rPr>
        <w:t xml:space="preserve">NO </w:t>
      </w:r>
      <w:r w:rsidR="009B1227" w:rsidRPr="00273C91">
        <w:rPr>
          <w:rFonts w:ascii="Arial" w:hAnsi="Arial" w:cs="Arial"/>
          <w:b/>
          <w:caps/>
          <w:sz w:val="22"/>
          <w:szCs w:val="22"/>
          <w:lang w:val="es-MX"/>
        </w:rPr>
        <w:t>Inflamable</w:t>
      </w:r>
    </w:p>
    <w:p w:rsidR="009B1227" w:rsidRPr="00273C91" w:rsidRDefault="009B1227" w:rsidP="009B1227">
      <w:pPr>
        <w:jc w:val="both"/>
        <w:rPr>
          <w:rFonts w:ascii="Arial" w:hAnsi="Arial" w:cs="Arial"/>
          <w:sz w:val="22"/>
          <w:szCs w:val="22"/>
          <w:lang w:val="es-MX"/>
        </w:rPr>
      </w:pPr>
    </w:p>
    <w:p w:rsidR="009B1227" w:rsidRPr="00273C91" w:rsidRDefault="009B1227" w:rsidP="009B1227">
      <w:pPr>
        <w:pStyle w:val="Ttulo1"/>
        <w:jc w:val="center"/>
        <w:rPr>
          <w:rFonts w:cs="Arial"/>
          <w:b/>
          <w:bCs/>
          <w:sz w:val="22"/>
          <w:szCs w:val="22"/>
          <w:lang w:eastAsia="en-US"/>
        </w:rPr>
      </w:pPr>
    </w:p>
    <w:p w:rsidR="000A0E7E" w:rsidRPr="000231BC" w:rsidRDefault="000A0E7E" w:rsidP="000A0E7E">
      <w:pPr>
        <w:autoSpaceDE w:val="0"/>
        <w:autoSpaceDN w:val="0"/>
        <w:adjustRightInd w:val="0"/>
        <w:jc w:val="center"/>
        <w:rPr>
          <w:rFonts w:ascii="Arial" w:hAnsi="Arial" w:cs="Arial"/>
          <w:b/>
          <w:bCs/>
          <w:color w:val="1A171B"/>
          <w:sz w:val="22"/>
          <w:lang w:val="en-US"/>
        </w:rPr>
      </w:pPr>
      <w:proofErr w:type="gramStart"/>
      <w:r w:rsidRPr="000231BC">
        <w:rPr>
          <w:rFonts w:ascii="Arial" w:hAnsi="Arial" w:cs="Arial"/>
          <w:b/>
          <w:bCs/>
          <w:color w:val="1A171B"/>
          <w:sz w:val="22"/>
          <w:lang w:val="en-US"/>
        </w:rPr>
        <w:t>AGROTERRUM S.A.</w:t>
      </w:r>
      <w:proofErr w:type="gramEnd"/>
    </w:p>
    <w:p w:rsidR="000A0E7E" w:rsidRPr="000231BC" w:rsidRDefault="000A0E7E" w:rsidP="000A0E7E">
      <w:pPr>
        <w:autoSpaceDE w:val="0"/>
        <w:autoSpaceDN w:val="0"/>
        <w:adjustRightInd w:val="0"/>
        <w:jc w:val="center"/>
        <w:rPr>
          <w:rFonts w:ascii="Arial" w:hAnsi="Arial" w:cs="Arial"/>
          <w:bCs/>
          <w:color w:val="1A171B"/>
          <w:sz w:val="22"/>
          <w:lang w:val="en-US"/>
        </w:rPr>
      </w:pPr>
      <w:proofErr w:type="gramStart"/>
      <w:r w:rsidRPr="000231BC">
        <w:rPr>
          <w:rFonts w:ascii="Arial" w:hAnsi="Arial" w:cs="Arial"/>
          <w:bCs/>
          <w:color w:val="1A171B"/>
          <w:sz w:val="22"/>
          <w:lang w:val="en-US"/>
        </w:rPr>
        <w:t>Bouchard 468 4° G – C.A.B.A.</w:t>
      </w:r>
      <w:proofErr w:type="gramEnd"/>
    </w:p>
    <w:p w:rsidR="005E5BFD" w:rsidRPr="00273C91" w:rsidRDefault="000A0E7E" w:rsidP="000A0E7E">
      <w:pPr>
        <w:autoSpaceDE w:val="0"/>
        <w:autoSpaceDN w:val="0"/>
        <w:adjustRightInd w:val="0"/>
        <w:jc w:val="center"/>
        <w:rPr>
          <w:rFonts w:ascii="Arial" w:hAnsi="Arial" w:cs="Arial"/>
          <w:bCs/>
          <w:color w:val="1A171B"/>
          <w:sz w:val="22"/>
          <w:lang w:eastAsia="en-US"/>
        </w:rPr>
      </w:pPr>
      <w:r>
        <w:rPr>
          <w:rFonts w:ascii="Arial" w:hAnsi="Arial" w:cs="Arial"/>
          <w:bCs/>
          <w:color w:val="1A171B"/>
          <w:sz w:val="22"/>
        </w:rPr>
        <w:t xml:space="preserve">Tel. 3492-290394 – </w:t>
      </w:r>
      <w:hyperlink r:id="rId5" w:history="1">
        <w:r w:rsidRPr="00020E9C">
          <w:rPr>
            <w:rStyle w:val="Hipervnculo"/>
            <w:rFonts w:ascii="Arial" w:hAnsi="Arial" w:cs="Arial"/>
            <w:bCs/>
            <w:sz w:val="22"/>
          </w:rPr>
          <w:t>www.agroterrum.com.ar</w:t>
        </w:r>
      </w:hyperlink>
    </w:p>
    <w:p w:rsidR="009B1227" w:rsidRPr="00273C91" w:rsidRDefault="009B1227" w:rsidP="009B1227">
      <w:pPr>
        <w:jc w:val="center"/>
        <w:rPr>
          <w:rFonts w:ascii="Arial" w:hAnsi="Arial" w:cs="Arial"/>
          <w:b/>
          <w:sz w:val="22"/>
          <w:szCs w:val="22"/>
          <w:lang w:val="es-MX"/>
        </w:rPr>
      </w:pPr>
    </w:p>
    <w:p w:rsidR="009B1227" w:rsidRPr="00273C91" w:rsidRDefault="009B1227" w:rsidP="009B1227">
      <w:pPr>
        <w:jc w:val="both"/>
        <w:rPr>
          <w:rFonts w:ascii="Arial" w:hAnsi="Arial" w:cs="Arial"/>
          <w:b/>
          <w:sz w:val="22"/>
          <w:szCs w:val="22"/>
          <w:lang w:val="es-MX"/>
        </w:rPr>
      </w:pPr>
    </w:p>
    <w:p w:rsidR="009B1227" w:rsidRPr="00273C91" w:rsidRDefault="009B1227" w:rsidP="009B1227">
      <w:pPr>
        <w:jc w:val="both"/>
        <w:rPr>
          <w:rFonts w:ascii="Arial" w:hAnsi="Arial" w:cs="Arial"/>
          <w:sz w:val="22"/>
          <w:szCs w:val="22"/>
        </w:rPr>
      </w:pPr>
      <w:r w:rsidRPr="00273C91">
        <w:rPr>
          <w:rFonts w:ascii="Arial" w:hAnsi="Arial" w:cs="Arial"/>
          <w:b/>
          <w:sz w:val="22"/>
          <w:szCs w:val="22"/>
          <w:lang w:val="es-MX"/>
        </w:rPr>
        <w:t>NOTA:</w:t>
      </w:r>
      <w:r w:rsidRPr="00273C91">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B50D98" w:rsidRDefault="004049D8" w:rsidP="009B1227">
      <w:pPr>
        <w:jc w:val="both"/>
        <w:rPr>
          <w:rFonts w:cs="Arial"/>
          <w:b/>
          <w:color w:val="FF0000"/>
          <w:sz w:val="22"/>
          <w:szCs w:val="22"/>
          <w:u w:val="single"/>
        </w:rPr>
      </w:pPr>
      <w:r w:rsidRPr="004049D8">
        <w:rPr>
          <w:rFonts w:cs="Arial"/>
          <w:b/>
          <w:noProof/>
          <w:color w:val="FF0000"/>
          <w:sz w:val="22"/>
          <w:szCs w:val="22"/>
          <w:u w:val="single"/>
        </w:rPr>
        <w:pict>
          <v:shapetype id="_x0000_t202" coordsize="21600,21600" o:spt="202" path="m,l,21600r21600,l21600,xe">
            <v:stroke joinstyle="miter"/>
            <v:path gradientshapeok="t" o:connecttype="rect"/>
          </v:shapetype>
          <v:shape id="_x0000_s1042" type="#_x0000_t202" style="position:absolute;left:0;text-align:left;margin-left:252pt;margin-top:102.95pt;width:3in;height:32.35pt;z-index:251659264">
            <v:textbox style="mso-next-textbox:#_x0000_s1042">
              <w:txbxContent>
                <w:p w:rsidR="00A048EF" w:rsidRPr="005D053F" w:rsidRDefault="00A048EF" w:rsidP="009B1227">
                  <w:pPr>
                    <w:rPr>
                      <w:rFonts w:ascii="Arial" w:hAnsi="Arial" w:cs="Arial"/>
                      <w:sz w:val="22"/>
                      <w:szCs w:val="22"/>
                    </w:rPr>
                  </w:pPr>
                  <w:r w:rsidRPr="005D053F">
                    <w:rPr>
                      <w:rFonts w:ascii="Arial" w:hAnsi="Arial" w:cs="Arial"/>
                      <w:sz w:val="22"/>
                      <w:szCs w:val="22"/>
                    </w:rPr>
                    <w:t>Banda toxicológica de color PMS Amarillo C</w:t>
                  </w:r>
                </w:p>
                <w:p w:rsidR="00A048EF" w:rsidRPr="005D053F" w:rsidRDefault="00A048EF" w:rsidP="009B1227">
                  <w:pPr>
                    <w:rPr>
                      <w:rFonts w:ascii="Arial" w:hAnsi="Arial" w:cs="Arial"/>
                      <w:sz w:val="22"/>
                      <w:szCs w:val="22"/>
                    </w:rPr>
                  </w:pPr>
                  <w:r w:rsidRPr="005D053F">
                    <w:rPr>
                      <w:rFonts w:ascii="Arial" w:hAnsi="Arial" w:cs="Arial"/>
                      <w:sz w:val="22"/>
                      <w:szCs w:val="22"/>
                    </w:rPr>
                    <w:t xml:space="preserve">Leyenda </w:t>
                  </w:r>
                  <w:proofErr w:type="gramStart"/>
                  <w:r w:rsidRPr="005D053F">
                    <w:rPr>
                      <w:rFonts w:ascii="Arial" w:hAnsi="Arial" w:cs="Arial"/>
                      <w:sz w:val="22"/>
                      <w:szCs w:val="22"/>
                    </w:rPr>
                    <w:t>NOCIVO</w:t>
                  </w:r>
                  <w:proofErr w:type="gramEnd"/>
                  <w:r w:rsidRPr="005D053F">
                    <w:rPr>
                      <w:rFonts w:ascii="Arial" w:hAnsi="Arial" w:cs="Arial"/>
                      <w:sz w:val="22"/>
                      <w:szCs w:val="22"/>
                    </w:rPr>
                    <w:t xml:space="preserve"> en color blanco</w:t>
                  </w:r>
                </w:p>
                <w:p w:rsidR="00A048EF" w:rsidRPr="007978FC" w:rsidRDefault="00A048EF" w:rsidP="009B1227"/>
              </w:txbxContent>
            </v:textbox>
          </v:shape>
        </w:pict>
      </w:r>
      <w:r w:rsidRPr="004049D8">
        <w:rPr>
          <w:rFonts w:cs="Arial"/>
          <w:b/>
          <w:noProof/>
          <w:color w:val="FF0000"/>
          <w:sz w:val="22"/>
          <w:szCs w:val="22"/>
          <w:u w:val="single"/>
        </w:rPr>
        <w:pict>
          <v:line id="_x0000_s1043" style="position:absolute;left:0;text-align:left;flip:x y;z-index:251660288" from="225pt,84.95pt" to="270pt,102.95pt">
            <v:stroke endarrow="block"/>
          </v:line>
        </w:pict>
      </w:r>
      <w:r w:rsidRPr="004049D8">
        <w:rPr>
          <w:rFonts w:cs="Arial"/>
          <w:b/>
          <w:noProof/>
          <w:color w:val="FF0000"/>
          <w:sz w:val="22"/>
          <w:szCs w:val="22"/>
          <w:u w:val="single"/>
        </w:rPr>
        <w:pict>
          <v:line id="_x0000_s1040" style="position:absolute;left:0;text-align:left;flip:x;z-index:251657216" from="189pt,19.9pt" to="207pt,37.9pt" strokeweight="3pt"/>
        </w:pict>
      </w:r>
      <w:r w:rsidRPr="004049D8">
        <w:rPr>
          <w:rFonts w:cs="Arial"/>
          <w:b/>
          <w:noProof/>
          <w:color w:val="FF0000"/>
          <w:sz w:val="22"/>
          <w:szCs w:val="22"/>
          <w:u w:val="single"/>
        </w:rPr>
        <w:pict>
          <v:line id="_x0000_s1039" style="position:absolute;left:0;text-align:left;z-index:251656192" from="189pt,19.9pt" to="207pt,37.9pt" strokeweight="3pt"/>
        </w:pict>
      </w:r>
      <w:r w:rsidRPr="004049D8">
        <w:rPr>
          <w:rFonts w:cs="Arial"/>
          <w:b/>
          <w:noProof/>
          <w:color w:val="FF0000"/>
          <w:sz w:val="22"/>
          <w:szCs w:val="22"/>
          <w:u w:val="single"/>
        </w:rPr>
        <w:pict>
          <v:shapetype id="_x0000_t4" coordsize="21600,21600" o:spt="4" path="m10800,l,10800,10800,21600,21600,10800xe">
            <v:stroke joinstyle="miter"/>
            <v:path gradientshapeok="t" o:connecttype="rect" textboxrect="5400,5400,16200,16200"/>
          </v:shapetype>
          <v:shape id="_x0000_s1038" type="#_x0000_t4" style="position:absolute;left:0;text-align:left;margin-left:171pt;margin-top:1.9pt;width:54pt;height:54pt;z-index:251655168"/>
        </w:pict>
      </w:r>
    </w:p>
    <w:p w:rsidR="009B1227" w:rsidRDefault="009B1227" w:rsidP="009B1227">
      <w:pPr>
        <w:jc w:val="both"/>
        <w:rPr>
          <w:rFonts w:cs="Arial"/>
          <w:b/>
          <w:color w:val="FF0000"/>
          <w:sz w:val="22"/>
          <w:szCs w:val="22"/>
          <w:u w:val="single"/>
        </w:rPr>
      </w:pPr>
    </w:p>
    <w:p w:rsidR="009B1227" w:rsidRDefault="004049D8" w:rsidP="009B1227">
      <w:pPr>
        <w:jc w:val="both"/>
        <w:rPr>
          <w:rFonts w:cs="Arial"/>
          <w:b/>
          <w:color w:val="FF0000"/>
          <w:sz w:val="22"/>
          <w:szCs w:val="22"/>
          <w:u w:val="single"/>
        </w:rPr>
      </w:pPr>
      <w:r w:rsidRPr="004049D8">
        <w:rPr>
          <w:rFonts w:cs="Arial"/>
          <w:b/>
          <w:noProof/>
          <w:color w:val="FF0000"/>
          <w:sz w:val="22"/>
          <w:szCs w:val="22"/>
          <w:u w:val="single"/>
        </w:rPr>
        <w:pict>
          <v:rect id="_x0000_s1041" style="position:absolute;left:0;text-align:left;margin-left:-51.45pt;margin-top:3.6pt;width:549.6pt;height:58.1pt;z-index:-251658240" fillcolor="yellow">
            <v:textbox style="mso-next-textbox:#_x0000_s1041">
              <w:txbxContent>
                <w:p w:rsidR="00A048EF" w:rsidRDefault="00A048EF" w:rsidP="009B1227">
                  <w:pPr>
                    <w:jc w:val="center"/>
                    <w:rPr>
                      <w:spacing w:val="-3"/>
                      <w:sz w:val="16"/>
                    </w:rPr>
                  </w:pPr>
                </w:p>
                <w:p w:rsidR="00A048EF" w:rsidRDefault="00A048EF" w:rsidP="009B1227">
                  <w:r>
                    <w:rPr>
                      <w:spacing w:val="-3"/>
                      <w:sz w:val="16"/>
                    </w:rPr>
                    <w:t xml:space="preserve">  </w:t>
                  </w:r>
                  <w:r w:rsidR="00586851">
                    <w:rPr>
                      <w:noProof/>
                      <w:spacing w:val="-3"/>
                      <w:sz w:val="16"/>
                      <w:lang w:val="es-ES" w:eastAsia="es-ES"/>
                    </w:rPr>
                    <w:drawing>
                      <wp:inline distT="0" distB="0" distL="0" distR="0">
                        <wp:extent cx="320040" cy="350520"/>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20040" cy="35052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35280" cy="35052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5280" cy="35052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65760" cy="35052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65760" cy="350520"/>
                                </a:xfrm>
                                <a:prstGeom prst="rect">
                                  <a:avLst/>
                                </a:prstGeom>
                                <a:noFill/>
                                <a:ln w="9525">
                                  <a:noFill/>
                                  <a:miter lim="800000"/>
                                  <a:headEnd/>
                                  <a:tailEnd/>
                                </a:ln>
                              </pic:spPr>
                            </pic:pic>
                          </a:graphicData>
                        </a:graphic>
                      </wp:inline>
                    </w:drawing>
                  </w:r>
                  <w:r w:rsidR="00586851">
                    <w:rPr>
                      <w:noProof/>
                      <w:lang w:val="es-ES" w:eastAsia="es-ES"/>
                    </w:rPr>
                    <w:drawing>
                      <wp:inline distT="0" distB="0" distL="0" distR="0">
                        <wp:extent cx="350520" cy="358140"/>
                        <wp:effectExtent l="19050" t="0" r="0" b="0"/>
                        <wp:docPr id="4"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9"/>
                                <a:srcRect/>
                                <a:stretch>
                                  <a:fillRect/>
                                </a:stretch>
                              </pic:blipFill>
                              <pic:spPr bwMode="auto">
                                <a:xfrm>
                                  <a:off x="0" y="0"/>
                                  <a:ext cx="350520" cy="358140"/>
                                </a:xfrm>
                                <a:prstGeom prst="rect">
                                  <a:avLst/>
                                </a:prstGeom>
                                <a:noFill/>
                                <a:ln w="9525">
                                  <a:noFill/>
                                  <a:miter lim="800000"/>
                                  <a:headEnd/>
                                  <a:tailEnd/>
                                </a:ln>
                              </pic:spPr>
                            </pic:pic>
                          </a:graphicData>
                        </a:graphic>
                      </wp:inline>
                    </w:drawing>
                  </w:r>
                  <w:r w:rsidR="00586851">
                    <w:rPr>
                      <w:noProof/>
                      <w:spacing w:val="-3"/>
                      <w:lang w:val="es-ES" w:eastAsia="es-ES"/>
                    </w:rPr>
                    <w:drawing>
                      <wp:inline distT="0" distB="0" distL="0" distR="0">
                        <wp:extent cx="358140" cy="342900"/>
                        <wp:effectExtent l="1905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58140" cy="342900"/>
                                </a:xfrm>
                                <a:prstGeom prst="rect">
                                  <a:avLst/>
                                </a:prstGeom>
                                <a:noFill/>
                                <a:ln w="9525">
                                  <a:noFill/>
                                  <a:miter lim="800000"/>
                                  <a:headEnd/>
                                  <a:tailEnd/>
                                </a:ln>
                              </pic:spPr>
                            </pic:pic>
                          </a:graphicData>
                        </a:graphic>
                      </wp:inline>
                    </w:drawing>
                  </w:r>
                  <w:r w:rsidR="00586851">
                    <w:rPr>
                      <w:noProof/>
                      <w:sz w:val="16"/>
                      <w:lang w:val="es-ES" w:eastAsia="es-ES"/>
                    </w:rPr>
                    <w:drawing>
                      <wp:inline distT="0" distB="0" distL="0" distR="0">
                        <wp:extent cx="365760" cy="3429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58140" cy="320040"/>
                        <wp:effectExtent l="1905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8140" cy="320040"/>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586851">
                    <w:rPr>
                      <w:noProof/>
                      <w:sz w:val="16"/>
                      <w:lang w:val="es-ES" w:eastAsia="es-ES"/>
                    </w:rPr>
                    <w:drawing>
                      <wp:inline distT="0" distB="0" distL="0" distR="0">
                        <wp:extent cx="320040" cy="320040"/>
                        <wp:effectExtent l="1905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20040" cy="32004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35280" cy="350520"/>
                        <wp:effectExtent l="1905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335280" cy="35052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65760" cy="35052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65760" cy="350520"/>
                                </a:xfrm>
                                <a:prstGeom prst="rect">
                                  <a:avLst/>
                                </a:prstGeom>
                                <a:noFill/>
                                <a:ln w="9525">
                                  <a:noFill/>
                                  <a:miter lim="800000"/>
                                  <a:headEnd/>
                                  <a:tailEnd/>
                                </a:ln>
                              </pic:spPr>
                            </pic:pic>
                          </a:graphicData>
                        </a:graphic>
                      </wp:inline>
                    </w:drawing>
                  </w:r>
                  <w:r w:rsidR="00586851">
                    <w:rPr>
                      <w:noProof/>
                      <w:lang w:val="es-ES" w:eastAsia="es-ES"/>
                    </w:rPr>
                    <w:drawing>
                      <wp:inline distT="0" distB="0" distL="0" distR="0">
                        <wp:extent cx="350520" cy="358140"/>
                        <wp:effectExtent l="19050" t="0" r="0" b="0"/>
                        <wp:docPr id="11"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9"/>
                                <a:srcRect/>
                                <a:stretch>
                                  <a:fillRect/>
                                </a:stretch>
                              </pic:blipFill>
                              <pic:spPr bwMode="auto">
                                <a:xfrm>
                                  <a:off x="0" y="0"/>
                                  <a:ext cx="350520" cy="358140"/>
                                </a:xfrm>
                                <a:prstGeom prst="rect">
                                  <a:avLst/>
                                </a:prstGeom>
                                <a:noFill/>
                                <a:ln w="9525">
                                  <a:noFill/>
                                  <a:miter lim="800000"/>
                                  <a:headEnd/>
                                  <a:tailEnd/>
                                </a:ln>
                              </pic:spPr>
                            </pic:pic>
                          </a:graphicData>
                        </a:graphic>
                      </wp:inline>
                    </w:drawing>
                  </w:r>
                  <w:r w:rsidR="00586851">
                    <w:rPr>
                      <w:noProof/>
                      <w:spacing w:val="-3"/>
                      <w:lang w:val="es-ES" w:eastAsia="es-ES"/>
                    </w:rPr>
                    <w:drawing>
                      <wp:inline distT="0" distB="0" distL="0" distR="0">
                        <wp:extent cx="358140" cy="342900"/>
                        <wp:effectExtent l="1905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358140" cy="342900"/>
                                </a:xfrm>
                                <a:prstGeom prst="rect">
                                  <a:avLst/>
                                </a:prstGeom>
                                <a:noFill/>
                                <a:ln w="9525">
                                  <a:noFill/>
                                  <a:miter lim="800000"/>
                                  <a:headEnd/>
                                  <a:tailEnd/>
                                </a:ln>
                              </pic:spPr>
                            </pic:pic>
                          </a:graphicData>
                        </a:graphic>
                      </wp:inline>
                    </w:drawing>
                  </w:r>
                  <w:r w:rsidR="00586851">
                    <w:rPr>
                      <w:noProof/>
                      <w:sz w:val="16"/>
                      <w:lang w:val="es-ES" w:eastAsia="es-ES"/>
                    </w:rPr>
                    <w:drawing>
                      <wp:inline distT="0" distB="0" distL="0" distR="0">
                        <wp:extent cx="365760" cy="3429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365760" cy="34290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20040" cy="312420"/>
                        <wp:effectExtent l="19050" t="0" r="381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320040" cy="31242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42900" cy="320040"/>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342900" cy="320040"/>
                                </a:xfrm>
                                <a:prstGeom prst="rect">
                                  <a:avLst/>
                                </a:prstGeom>
                                <a:noFill/>
                                <a:ln w="9525">
                                  <a:noFill/>
                                  <a:miter lim="800000"/>
                                  <a:headEnd/>
                                  <a:tailEnd/>
                                </a:ln>
                              </pic:spPr>
                            </pic:pic>
                          </a:graphicData>
                        </a:graphic>
                      </wp:inline>
                    </w:drawing>
                  </w:r>
                  <w:r w:rsidR="00586851">
                    <w:rPr>
                      <w:noProof/>
                      <w:spacing w:val="-3"/>
                      <w:sz w:val="16"/>
                      <w:lang w:val="es-ES" w:eastAsia="es-ES"/>
                    </w:rPr>
                    <w:drawing>
                      <wp:inline distT="0" distB="0" distL="0" distR="0">
                        <wp:extent cx="342900" cy="335280"/>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342900" cy="335280"/>
                                </a:xfrm>
                                <a:prstGeom prst="rect">
                                  <a:avLst/>
                                </a:prstGeom>
                                <a:noFill/>
                                <a:ln w="9525">
                                  <a:noFill/>
                                  <a:miter lim="800000"/>
                                  <a:headEnd/>
                                  <a:tailEnd/>
                                </a:ln>
                              </pic:spPr>
                            </pic:pic>
                          </a:graphicData>
                        </a:graphic>
                      </wp:inline>
                    </w:drawing>
                  </w:r>
                </w:p>
              </w:txbxContent>
            </v:textbox>
          </v:rect>
        </w:pict>
      </w:r>
    </w:p>
    <w:p w:rsidR="009B1227" w:rsidRDefault="009B1227" w:rsidP="009B1227">
      <w:pPr>
        <w:jc w:val="both"/>
        <w:rPr>
          <w:rFonts w:cs="Arial"/>
          <w:b/>
          <w:color w:val="FF0000"/>
          <w:sz w:val="22"/>
          <w:szCs w:val="22"/>
          <w:u w:val="single"/>
        </w:rPr>
      </w:pPr>
    </w:p>
    <w:p w:rsidR="009B1227" w:rsidRDefault="009B1227" w:rsidP="009B1227">
      <w:pPr>
        <w:jc w:val="both"/>
        <w:rPr>
          <w:rFonts w:cs="Arial"/>
          <w:b/>
          <w:color w:val="FF0000"/>
          <w:sz w:val="22"/>
          <w:szCs w:val="22"/>
          <w:u w:val="single"/>
        </w:rPr>
      </w:pPr>
    </w:p>
    <w:p w:rsidR="009B1227" w:rsidRDefault="009B1227" w:rsidP="009B1227">
      <w:pPr>
        <w:jc w:val="both"/>
        <w:rPr>
          <w:rFonts w:cs="Arial"/>
          <w:b/>
          <w:color w:val="FF0000"/>
          <w:sz w:val="22"/>
          <w:szCs w:val="22"/>
          <w:u w:val="single"/>
        </w:rPr>
      </w:pPr>
    </w:p>
    <w:p w:rsidR="000A0E7E" w:rsidRDefault="000A0E7E" w:rsidP="00BB6764">
      <w:pPr>
        <w:autoSpaceDE w:val="0"/>
        <w:autoSpaceDN w:val="0"/>
        <w:adjustRightInd w:val="0"/>
        <w:jc w:val="both"/>
        <w:rPr>
          <w:rFonts w:ascii="Arial" w:hAnsi="Arial" w:cs="Arial"/>
          <w:b/>
          <w:bCs/>
          <w:sz w:val="22"/>
          <w:szCs w:val="22"/>
          <w:u w:val="single"/>
        </w:rPr>
      </w:pPr>
    </w:p>
    <w:p w:rsidR="000A0E7E" w:rsidRDefault="000A0E7E" w:rsidP="00BB6764">
      <w:pPr>
        <w:autoSpaceDE w:val="0"/>
        <w:autoSpaceDN w:val="0"/>
        <w:adjustRightInd w:val="0"/>
        <w:jc w:val="both"/>
        <w:rPr>
          <w:rFonts w:ascii="Arial" w:hAnsi="Arial" w:cs="Arial"/>
          <w:b/>
          <w:bCs/>
          <w:sz w:val="22"/>
          <w:szCs w:val="22"/>
          <w:u w:val="single"/>
        </w:rPr>
      </w:pPr>
    </w:p>
    <w:p w:rsidR="00BB6764" w:rsidRPr="00C95F43" w:rsidRDefault="00BB6764" w:rsidP="00BB6764">
      <w:pPr>
        <w:autoSpaceDE w:val="0"/>
        <w:autoSpaceDN w:val="0"/>
        <w:adjustRightInd w:val="0"/>
        <w:jc w:val="both"/>
        <w:rPr>
          <w:rFonts w:ascii="Arial" w:hAnsi="Arial" w:cs="Arial"/>
          <w:b/>
          <w:bCs/>
          <w:sz w:val="22"/>
          <w:szCs w:val="22"/>
          <w:u w:val="single"/>
        </w:rPr>
      </w:pPr>
      <w:r w:rsidRPr="00C95F43">
        <w:rPr>
          <w:rFonts w:ascii="Arial" w:hAnsi="Arial" w:cs="Arial"/>
          <w:b/>
          <w:bCs/>
          <w:sz w:val="22"/>
          <w:szCs w:val="22"/>
          <w:u w:val="single"/>
        </w:rPr>
        <w:lastRenderedPageBreak/>
        <w:t>CUERPO IZQUIERDO</w:t>
      </w:r>
    </w:p>
    <w:p w:rsidR="00BB6764" w:rsidRPr="00C95F43" w:rsidRDefault="00BB6764" w:rsidP="00BB6764">
      <w:pPr>
        <w:autoSpaceDE w:val="0"/>
        <w:autoSpaceDN w:val="0"/>
        <w:adjustRightInd w:val="0"/>
        <w:jc w:val="both"/>
        <w:rPr>
          <w:rFonts w:ascii="Arial" w:hAnsi="Arial" w:cs="Arial"/>
          <w:b/>
          <w:bCs/>
          <w:sz w:val="22"/>
          <w:szCs w:val="22"/>
        </w:rPr>
      </w:pPr>
    </w:p>
    <w:p w:rsidR="00BB6764" w:rsidRPr="00C95F43" w:rsidRDefault="00BB6764" w:rsidP="00BB6764">
      <w:pPr>
        <w:autoSpaceDE w:val="0"/>
        <w:autoSpaceDN w:val="0"/>
        <w:adjustRightInd w:val="0"/>
        <w:jc w:val="both"/>
        <w:rPr>
          <w:rFonts w:ascii="Arial" w:hAnsi="Arial" w:cs="Arial"/>
          <w:b/>
          <w:bCs/>
          <w:sz w:val="22"/>
          <w:szCs w:val="22"/>
        </w:rPr>
      </w:pPr>
      <w:r w:rsidRPr="00C95F43">
        <w:rPr>
          <w:rFonts w:ascii="Arial" w:hAnsi="Arial" w:cs="Arial"/>
          <w:b/>
          <w:bCs/>
          <w:sz w:val="22"/>
          <w:szCs w:val="22"/>
        </w:rPr>
        <w:t>PRECAUCIONES:</w:t>
      </w:r>
    </w:p>
    <w:p w:rsidR="00BB6764" w:rsidRPr="00C95F43" w:rsidRDefault="00BB6764" w:rsidP="00A048EF">
      <w:pPr>
        <w:numPr>
          <w:ilvl w:val="0"/>
          <w:numId w:val="2"/>
        </w:numPr>
        <w:autoSpaceDE w:val="0"/>
        <w:autoSpaceDN w:val="0"/>
        <w:adjustRightInd w:val="0"/>
        <w:ind w:left="426" w:hanging="284"/>
        <w:jc w:val="both"/>
        <w:rPr>
          <w:rFonts w:ascii="Arial" w:hAnsi="Arial" w:cs="Arial"/>
          <w:b/>
          <w:bCs/>
          <w:sz w:val="22"/>
          <w:szCs w:val="22"/>
        </w:rPr>
      </w:pPr>
      <w:r w:rsidRPr="00C95F43">
        <w:rPr>
          <w:rFonts w:ascii="Arial" w:hAnsi="Arial" w:cs="Arial"/>
          <w:b/>
          <w:bCs/>
          <w:sz w:val="22"/>
          <w:szCs w:val="22"/>
        </w:rPr>
        <w:t>MANTENER ALEJADO DEL ALCANCE DE LOS NIÑOS Y PERSONAS INEXPERTAS.</w:t>
      </w:r>
    </w:p>
    <w:p w:rsidR="00BB6764" w:rsidRPr="00C95F43" w:rsidRDefault="00BB6764" w:rsidP="00A048EF">
      <w:pPr>
        <w:numPr>
          <w:ilvl w:val="0"/>
          <w:numId w:val="2"/>
        </w:numPr>
        <w:autoSpaceDE w:val="0"/>
        <w:autoSpaceDN w:val="0"/>
        <w:adjustRightInd w:val="0"/>
        <w:ind w:left="426" w:hanging="284"/>
        <w:jc w:val="both"/>
        <w:rPr>
          <w:rFonts w:ascii="Arial" w:hAnsi="Arial" w:cs="Arial"/>
          <w:b/>
          <w:bCs/>
          <w:sz w:val="22"/>
          <w:szCs w:val="22"/>
        </w:rPr>
      </w:pPr>
      <w:r w:rsidRPr="00C95F43">
        <w:rPr>
          <w:rFonts w:ascii="Arial" w:hAnsi="Arial" w:cs="Arial"/>
          <w:b/>
          <w:bCs/>
          <w:sz w:val="22"/>
          <w:szCs w:val="22"/>
        </w:rPr>
        <w:t>NO TRANSPORTAR NI ALMACENAR CON ALIMENTOS.</w:t>
      </w:r>
    </w:p>
    <w:p w:rsidR="00BB6764" w:rsidRPr="00C95F43" w:rsidRDefault="00BB6764" w:rsidP="00A048EF">
      <w:pPr>
        <w:numPr>
          <w:ilvl w:val="0"/>
          <w:numId w:val="2"/>
        </w:numPr>
        <w:autoSpaceDE w:val="0"/>
        <w:autoSpaceDN w:val="0"/>
        <w:adjustRightInd w:val="0"/>
        <w:ind w:left="426" w:hanging="284"/>
        <w:jc w:val="both"/>
        <w:rPr>
          <w:rFonts w:ascii="Arial" w:hAnsi="Arial" w:cs="Arial"/>
          <w:b/>
          <w:bCs/>
          <w:sz w:val="22"/>
          <w:szCs w:val="22"/>
        </w:rPr>
      </w:pPr>
      <w:r w:rsidRPr="00C95F43">
        <w:rPr>
          <w:rFonts w:ascii="Arial" w:hAnsi="Arial" w:cs="Arial"/>
          <w:b/>
          <w:bCs/>
          <w:sz w:val="22"/>
          <w:szCs w:val="22"/>
        </w:rPr>
        <w:t>INUTILIZAR LOS ENVASES VACIOS PARA EVITAR OTROS USOS</w:t>
      </w:r>
    </w:p>
    <w:p w:rsidR="00BB6764" w:rsidRDefault="009666F6" w:rsidP="00A048EF">
      <w:pPr>
        <w:numPr>
          <w:ilvl w:val="0"/>
          <w:numId w:val="2"/>
        </w:numPr>
        <w:autoSpaceDE w:val="0"/>
        <w:autoSpaceDN w:val="0"/>
        <w:adjustRightInd w:val="0"/>
        <w:ind w:left="426" w:hanging="284"/>
        <w:jc w:val="both"/>
        <w:rPr>
          <w:rFonts w:ascii="Arial" w:hAnsi="Arial" w:cs="Arial"/>
          <w:b/>
          <w:bCs/>
          <w:sz w:val="22"/>
          <w:szCs w:val="22"/>
        </w:rPr>
      </w:pPr>
      <w:r w:rsidRPr="00C95F43">
        <w:rPr>
          <w:rFonts w:ascii="Arial" w:hAnsi="Arial" w:cs="Arial"/>
          <w:b/>
          <w:bCs/>
          <w:sz w:val="22"/>
          <w:szCs w:val="22"/>
        </w:rPr>
        <w:t>EN CASO DE INTOXICACION LLEVAR</w:t>
      </w:r>
      <w:r w:rsidR="00BB6764" w:rsidRPr="00C95F43">
        <w:rPr>
          <w:rFonts w:ascii="Arial" w:hAnsi="Arial" w:cs="Arial"/>
          <w:b/>
          <w:bCs/>
          <w:sz w:val="22"/>
          <w:szCs w:val="22"/>
        </w:rPr>
        <w:t xml:space="preserve"> ESTA ETIQUETA AL MEDICO.</w:t>
      </w:r>
    </w:p>
    <w:p w:rsidR="00A048EF" w:rsidRPr="00917118" w:rsidRDefault="00A048EF" w:rsidP="00A048EF">
      <w:pPr>
        <w:numPr>
          <w:ilvl w:val="0"/>
          <w:numId w:val="2"/>
        </w:numPr>
        <w:ind w:left="426" w:hanging="284"/>
        <w:jc w:val="both"/>
        <w:rPr>
          <w:rFonts w:ascii="Arial" w:hAnsi="Arial" w:cs="Arial"/>
          <w:b/>
          <w:sz w:val="22"/>
          <w:szCs w:val="22"/>
        </w:rPr>
      </w:pPr>
      <w:r w:rsidRPr="00917118">
        <w:rPr>
          <w:rFonts w:ascii="Arial" w:hAnsi="Arial" w:cs="Arial"/>
          <w:b/>
          <w:bCs/>
          <w:sz w:val="22"/>
          <w:szCs w:val="22"/>
        </w:rPr>
        <w:t>EL PRESENTE PRODUCTO DEBE SER COMERCIALIZADO Y APLICADO DANDO CUMPLIMIENTO A LAS NORMATIVAS PROVINCIALES Y MUNICIPALES VIGENTES.</w:t>
      </w:r>
    </w:p>
    <w:p w:rsidR="00A048EF" w:rsidRPr="00C95F43" w:rsidRDefault="00A048EF" w:rsidP="00A048EF">
      <w:pPr>
        <w:numPr>
          <w:ilvl w:val="0"/>
          <w:numId w:val="2"/>
        </w:numPr>
        <w:autoSpaceDE w:val="0"/>
        <w:autoSpaceDN w:val="0"/>
        <w:adjustRightInd w:val="0"/>
        <w:ind w:left="426" w:hanging="284"/>
        <w:jc w:val="both"/>
        <w:rPr>
          <w:rFonts w:ascii="Arial" w:hAnsi="Arial" w:cs="Arial"/>
          <w:b/>
          <w:bCs/>
          <w:sz w:val="22"/>
          <w:szCs w:val="22"/>
        </w:rPr>
      </w:pPr>
      <w:r w:rsidRPr="00BE49E4">
        <w:rPr>
          <w:rFonts w:ascii="Arial" w:hAnsi="Arial" w:cs="Arial"/>
          <w:b/>
          <w:bCs/>
          <w:sz w:val="22"/>
          <w:szCs w:val="22"/>
        </w:rPr>
        <w:t>PELIGRO. SU USO INCORRECTO PUEDE PROVOCAR DAÑOS A LA SALUD Y AL AMBIENTE. LEA ATENTAMENTE LA ETIQUETA.</w:t>
      </w:r>
    </w:p>
    <w:p w:rsidR="00BB6764" w:rsidRPr="00C95F43" w:rsidRDefault="00BB6764" w:rsidP="00BB6764">
      <w:pPr>
        <w:autoSpaceDE w:val="0"/>
        <w:autoSpaceDN w:val="0"/>
        <w:adjustRightInd w:val="0"/>
        <w:jc w:val="both"/>
        <w:rPr>
          <w:rFonts w:ascii="Arial" w:hAnsi="Arial" w:cs="Arial"/>
          <w:b/>
          <w:bCs/>
          <w:sz w:val="22"/>
          <w:szCs w:val="22"/>
        </w:rPr>
      </w:pPr>
    </w:p>
    <w:p w:rsidR="00405CC6" w:rsidRPr="00C95F43" w:rsidRDefault="00BB6764" w:rsidP="00405CC6">
      <w:pPr>
        <w:jc w:val="both"/>
        <w:rPr>
          <w:rFonts w:ascii="Arial" w:hAnsi="Arial" w:cs="Arial"/>
          <w:color w:val="000000"/>
          <w:sz w:val="22"/>
          <w:szCs w:val="22"/>
          <w:lang w:val="es-ES" w:eastAsia="es-ES"/>
        </w:rPr>
      </w:pPr>
      <w:r w:rsidRPr="00C95F43">
        <w:rPr>
          <w:rFonts w:ascii="Arial" w:hAnsi="Arial" w:cs="Arial"/>
          <w:b/>
          <w:bCs/>
          <w:sz w:val="22"/>
          <w:szCs w:val="22"/>
        </w:rPr>
        <w:t xml:space="preserve">MEDIDAS PRECAUTORIAS GENERALES: </w:t>
      </w:r>
      <w:r w:rsidR="00405CC6" w:rsidRPr="00C95F43">
        <w:rPr>
          <w:rFonts w:ascii="Arial" w:hAnsi="Arial" w:cs="Arial"/>
          <w:b/>
          <w:bCs/>
          <w:color w:val="000000"/>
          <w:sz w:val="22"/>
          <w:szCs w:val="22"/>
          <w:lang w:val="es-ES" w:eastAsia="es-ES"/>
        </w:rPr>
        <w:t xml:space="preserve">Puede ser mortal en caso de ingestión. No comer, beber, ni fumar durante su aplicación. No ingerir ni inhalar. Evitar todo contacto con la piel, ojos y ropa. </w:t>
      </w:r>
    </w:p>
    <w:p w:rsidR="00405CC6" w:rsidRPr="00C95F43" w:rsidRDefault="00405CC6" w:rsidP="00405CC6">
      <w:pPr>
        <w:autoSpaceDE w:val="0"/>
        <w:autoSpaceDN w:val="0"/>
        <w:adjustRightInd w:val="0"/>
        <w:jc w:val="both"/>
        <w:rPr>
          <w:rFonts w:ascii="Arial" w:hAnsi="Arial" w:cs="Arial"/>
          <w:color w:val="000000"/>
          <w:sz w:val="22"/>
          <w:szCs w:val="22"/>
          <w:lang w:val="es-ES" w:eastAsia="es-ES"/>
        </w:rPr>
      </w:pPr>
      <w:r w:rsidRPr="00C95F43">
        <w:rPr>
          <w:rFonts w:ascii="Arial" w:hAnsi="Arial" w:cs="Arial"/>
          <w:b/>
          <w:bCs/>
          <w:color w:val="000000"/>
          <w:sz w:val="22"/>
          <w:szCs w:val="22"/>
          <w:lang w:val="es-ES" w:eastAsia="es-ES"/>
        </w:rPr>
        <w:t xml:space="preserve">Para su seguridad durante la preparación y aplicación: </w:t>
      </w:r>
      <w:r w:rsidRPr="00C95F43">
        <w:rPr>
          <w:rFonts w:ascii="Arial" w:hAnsi="Arial" w:cs="Arial"/>
          <w:color w:val="000000"/>
          <w:sz w:val="22"/>
          <w:szCs w:val="22"/>
          <w:lang w:val="es-ES" w:eastAsia="es-ES"/>
        </w:rPr>
        <w:t xml:space="preserve">Utilizar ropa protectora adecuada, guantes impermeables, protección facial y botas de goma. No comer, beber, ni fumar durante el manipuleo del producto. Evitar el contacto con el pulverizado. No destapar picos ni boquillas con la boca. </w:t>
      </w:r>
    </w:p>
    <w:p w:rsidR="00405CC6" w:rsidRPr="00C95F43" w:rsidRDefault="00405CC6" w:rsidP="00405CC6">
      <w:pPr>
        <w:autoSpaceDE w:val="0"/>
        <w:autoSpaceDN w:val="0"/>
        <w:adjustRightInd w:val="0"/>
        <w:jc w:val="both"/>
        <w:rPr>
          <w:rFonts w:ascii="Arial" w:hAnsi="Arial" w:cs="Arial"/>
          <w:color w:val="000000"/>
          <w:sz w:val="22"/>
          <w:szCs w:val="22"/>
          <w:lang w:val="es-ES" w:eastAsia="es-ES"/>
        </w:rPr>
      </w:pPr>
      <w:r w:rsidRPr="00C95F43">
        <w:rPr>
          <w:rFonts w:ascii="Arial" w:hAnsi="Arial" w:cs="Arial"/>
          <w:b/>
          <w:bCs/>
          <w:color w:val="000000"/>
          <w:sz w:val="22"/>
          <w:szCs w:val="22"/>
          <w:lang w:val="es-ES" w:eastAsia="es-ES"/>
        </w:rPr>
        <w:t xml:space="preserve">Para su seguridad después del tratamiento: </w:t>
      </w:r>
      <w:r w:rsidRPr="00C95F43">
        <w:rPr>
          <w:rFonts w:ascii="Arial" w:hAnsi="Arial" w:cs="Arial"/>
          <w:color w:val="000000"/>
          <w:sz w:val="22"/>
          <w:szCs w:val="22"/>
          <w:lang w:val="es-ES" w:eastAsia="es-ES"/>
        </w:rPr>
        <w:t xml:space="preserve">Cambiar y lavar la ropa inmediatamente. Lavarse adecuadamente con abundante agua y jabón. Guardar el remanente en su envase original, bien cerrado. </w:t>
      </w:r>
    </w:p>
    <w:p w:rsidR="006208AC" w:rsidRPr="00C95F43" w:rsidRDefault="006208AC" w:rsidP="00BB6764">
      <w:pPr>
        <w:autoSpaceDE w:val="0"/>
        <w:autoSpaceDN w:val="0"/>
        <w:adjustRightInd w:val="0"/>
        <w:jc w:val="both"/>
        <w:rPr>
          <w:rFonts w:ascii="Arial" w:hAnsi="Arial" w:cs="Arial"/>
          <w:b/>
          <w:bCs/>
          <w:sz w:val="22"/>
          <w:szCs w:val="22"/>
        </w:rPr>
      </w:pPr>
    </w:p>
    <w:p w:rsidR="0071794E" w:rsidRPr="00C95F43" w:rsidRDefault="00BB6764" w:rsidP="00BB6764">
      <w:pPr>
        <w:autoSpaceDE w:val="0"/>
        <w:autoSpaceDN w:val="0"/>
        <w:adjustRightInd w:val="0"/>
        <w:jc w:val="both"/>
        <w:rPr>
          <w:rFonts w:ascii="Arial" w:hAnsi="Arial" w:cs="Arial"/>
          <w:b/>
          <w:bCs/>
          <w:sz w:val="22"/>
          <w:szCs w:val="22"/>
        </w:rPr>
      </w:pPr>
      <w:r w:rsidRPr="00C95F43">
        <w:rPr>
          <w:rFonts w:ascii="Arial" w:hAnsi="Arial" w:cs="Arial"/>
          <w:b/>
          <w:bCs/>
          <w:sz w:val="22"/>
          <w:szCs w:val="22"/>
        </w:rPr>
        <w:t xml:space="preserve">RIESGOS AMBIENTALES: </w:t>
      </w:r>
    </w:p>
    <w:p w:rsidR="00E15D69" w:rsidRDefault="00C95F43" w:rsidP="00BB6764">
      <w:pPr>
        <w:autoSpaceDE w:val="0"/>
        <w:autoSpaceDN w:val="0"/>
        <w:adjustRightInd w:val="0"/>
        <w:jc w:val="both"/>
        <w:rPr>
          <w:rFonts w:ascii="Arial" w:hAnsi="Arial" w:cs="Arial"/>
          <w:sz w:val="22"/>
          <w:szCs w:val="22"/>
        </w:rPr>
      </w:pPr>
      <w:r w:rsidRPr="00C95F43">
        <w:rPr>
          <w:rFonts w:ascii="Arial" w:hAnsi="Arial" w:cs="Arial"/>
          <w:b/>
          <w:sz w:val="22"/>
          <w:szCs w:val="22"/>
        </w:rPr>
        <w:t>Toxicidad para aves: Prácticamente no tóxico.</w:t>
      </w:r>
      <w:r w:rsidRPr="00C95F43">
        <w:rPr>
          <w:rFonts w:ascii="Arial" w:hAnsi="Arial" w:cs="Arial"/>
          <w:sz w:val="22"/>
          <w:szCs w:val="22"/>
        </w:rPr>
        <w:t xml:space="preserve"> N</w:t>
      </w:r>
      <w:r w:rsidR="00BB6764" w:rsidRPr="00C95F43">
        <w:rPr>
          <w:rFonts w:ascii="Arial" w:hAnsi="Arial" w:cs="Arial"/>
          <w:sz w:val="22"/>
          <w:szCs w:val="22"/>
        </w:rPr>
        <w:t xml:space="preserve">o aplicar en </w:t>
      </w:r>
      <w:r w:rsidR="00476085" w:rsidRPr="00C95F43">
        <w:rPr>
          <w:rFonts w:ascii="Arial" w:hAnsi="Arial" w:cs="Arial"/>
          <w:sz w:val="22"/>
          <w:szCs w:val="22"/>
        </w:rPr>
        <w:t>áreas</w:t>
      </w:r>
      <w:r w:rsidR="00BB6764" w:rsidRPr="00C95F43">
        <w:rPr>
          <w:rFonts w:ascii="Arial" w:hAnsi="Arial" w:cs="Arial"/>
          <w:sz w:val="22"/>
          <w:szCs w:val="22"/>
        </w:rPr>
        <w:t xml:space="preserve"> donde se hallen aves alimentándose activamente o en </w:t>
      </w:r>
      <w:r w:rsidR="00476085" w:rsidRPr="00C95F43">
        <w:rPr>
          <w:rFonts w:ascii="Arial" w:hAnsi="Arial" w:cs="Arial"/>
          <w:sz w:val="22"/>
          <w:szCs w:val="22"/>
        </w:rPr>
        <w:t>reproducción</w:t>
      </w:r>
      <w:r w:rsidR="00BB6764" w:rsidRPr="00C95F43">
        <w:rPr>
          <w:rFonts w:ascii="Arial" w:hAnsi="Arial" w:cs="Arial"/>
          <w:sz w:val="22"/>
          <w:szCs w:val="22"/>
        </w:rPr>
        <w:t>.</w:t>
      </w:r>
      <w:r w:rsidR="00476085" w:rsidRPr="00C95F43">
        <w:rPr>
          <w:rFonts w:ascii="Arial" w:hAnsi="Arial" w:cs="Arial"/>
          <w:sz w:val="22"/>
          <w:szCs w:val="22"/>
        </w:rPr>
        <w:t xml:space="preserve"> No aplicar en zonas cercanas a dormideros, bosques naturales, parques protegidos y reservas faunísticas. No aplicar en áreas donde se conoce la existencia de aves domésticas.</w:t>
      </w:r>
      <w:r w:rsidR="00BB6764" w:rsidRPr="00C95F43">
        <w:rPr>
          <w:rFonts w:ascii="Arial" w:hAnsi="Arial" w:cs="Arial"/>
          <w:sz w:val="22"/>
          <w:szCs w:val="22"/>
        </w:rPr>
        <w:t xml:space="preserve"> </w:t>
      </w:r>
    </w:p>
    <w:p w:rsidR="00E15D69" w:rsidRDefault="00C95F43" w:rsidP="00BB6764">
      <w:pPr>
        <w:autoSpaceDE w:val="0"/>
        <w:autoSpaceDN w:val="0"/>
        <w:adjustRightInd w:val="0"/>
        <w:jc w:val="both"/>
        <w:rPr>
          <w:rFonts w:ascii="Arial" w:hAnsi="Arial" w:cs="Arial"/>
          <w:sz w:val="22"/>
          <w:szCs w:val="22"/>
          <w:lang w:val="es-ES"/>
        </w:rPr>
      </w:pPr>
      <w:r w:rsidRPr="00C95F43">
        <w:rPr>
          <w:rFonts w:ascii="Arial" w:hAnsi="Arial" w:cs="Arial"/>
          <w:b/>
          <w:sz w:val="22"/>
          <w:szCs w:val="22"/>
        </w:rPr>
        <w:t>Toxicidad para peces: Ligeramente tóxico.</w:t>
      </w:r>
      <w:r w:rsidR="00BB6764" w:rsidRPr="00C95F43">
        <w:rPr>
          <w:rFonts w:ascii="Arial" w:hAnsi="Arial" w:cs="Arial"/>
          <w:sz w:val="22"/>
          <w:szCs w:val="22"/>
        </w:rPr>
        <w:t xml:space="preserve"> </w:t>
      </w:r>
      <w:r w:rsidRPr="00C95F43">
        <w:rPr>
          <w:rFonts w:ascii="Arial" w:hAnsi="Arial" w:cs="Arial"/>
          <w:sz w:val="22"/>
          <w:szCs w:val="22"/>
        </w:rPr>
        <w:t>E</w:t>
      </w:r>
      <w:r w:rsidR="003563A6" w:rsidRPr="00C95F43">
        <w:rPr>
          <w:rFonts w:ascii="Arial" w:hAnsi="Arial" w:cs="Arial"/>
          <w:sz w:val="22"/>
          <w:szCs w:val="22"/>
          <w:lang w:val="es-ES"/>
        </w:rPr>
        <w:t xml:space="preserve">vitar que el producto entre en contacto con ambientes acuáticos. Dejar una zona o franja de seguridad entre el área a tratar y fuentes hídricas superficiales. No contaminar el agua de riego, ni tampoco receptáculos como lagos, lagunas y diques. No contaminar fuentes de agua cuando se elimine el líquido de limpieza de los equipos de pulverización y asperjar el caldo remanente sobre campo arado o camino de tierra. </w:t>
      </w:r>
    </w:p>
    <w:p w:rsidR="006208AC" w:rsidRPr="00C95F43" w:rsidRDefault="00E15D69" w:rsidP="00BB6764">
      <w:pPr>
        <w:autoSpaceDE w:val="0"/>
        <w:autoSpaceDN w:val="0"/>
        <w:adjustRightInd w:val="0"/>
        <w:jc w:val="both"/>
        <w:rPr>
          <w:rFonts w:ascii="Arial" w:hAnsi="Arial" w:cs="Arial"/>
          <w:sz w:val="22"/>
          <w:szCs w:val="22"/>
          <w:lang w:val="es-ES"/>
        </w:rPr>
      </w:pPr>
      <w:r w:rsidRPr="00C95F43">
        <w:rPr>
          <w:rFonts w:ascii="Arial" w:hAnsi="Arial" w:cs="Arial"/>
          <w:b/>
          <w:sz w:val="22"/>
          <w:szCs w:val="22"/>
        </w:rPr>
        <w:t>Toxicidad para abejas: Virtualmente no tóxico</w:t>
      </w:r>
      <w:r w:rsidRPr="00C95F43">
        <w:rPr>
          <w:rFonts w:ascii="Arial" w:hAnsi="Arial" w:cs="Arial"/>
          <w:sz w:val="22"/>
          <w:szCs w:val="22"/>
        </w:rPr>
        <w:t>. Re</w:t>
      </w:r>
      <w:r w:rsidRPr="00C95F43">
        <w:rPr>
          <w:rFonts w:ascii="Arial" w:hAnsi="Arial" w:cs="Arial"/>
          <w:sz w:val="22"/>
          <w:szCs w:val="22"/>
          <w:lang w:val="es-ES"/>
        </w:rPr>
        <w:t>tirar las colmenas cercanas a 4 km del área de aplicación por un tiempo mínimo de 30 días. Si las colmenas no se pudieran retirar, entornar las piqueras o tapar las colmenas con bolsas húmedas durante la aplicación, retirando las bolsas pasada la misma. Evitar la aplicación en las horas de mayor actividad de las abejas.</w:t>
      </w:r>
    </w:p>
    <w:p w:rsidR="00585766" w:rsidRDefault="00585766" w:rsidP="0071794E">
      <w:pPr>
        <w:autoSpaceDE w:val="0"/>
        <w:autoSpaceDN w:val="0"/>
        <w:adjustRightInd w:val="0"/>
        <w:jc w:val="both"/>
        <w:rPr>
          <w:rFonts w:ascii="Arial" w:hAnsi="Arial" w:cs="Arial"/>
          <w:b/>
          <w:bCs/>
          <w:color w:val="1A171B"/>
          <w:sz w:val="22"/>
          <w:szCs w:val="22"/>
        </w:rPr>
      </w:pPr>
    </w:p>
    <w:p w:rsidR="0071794E" w:rsidRDefault="0071794E" w:rsidP="0071794E">
      <w:pPr>
        <w:autoSpaceDE w:val="0"/>
        <w:autoSpaceDN w:val="0"/>
        <w:adjustRightInd w:val="0"/>
        <w:jc w:val="both"/>
        <w:rPr>
          <w:rFonts w:ascii="Arial" w:hAnsi="Arial" w:cs="Arial"/>
          <w:color w:val="1A171B"/>
          <w:sz w:val="22"/>
          <w:szCs w:val="22"/>
          <w:lang w:val="es-ES"/>
        </w:rPr>
      </w:pPr>
      <w:r w:rsidRPr="00C95F43">
        <w:rPr>
          <w:rFonts w:ascii="Arial" w:hAnsi="Arial" w:cs="Arial"/>
          <w:b/>
          <w:bCs/>
          <w:color w:val="1A171B"/>
          <w:sz w:val="22"/>
          <w:szCs w:val="22"/>
        </w:rPr>
        <w:t>TRATAMIENTO DE REMANENTES</w:t>
      </w:r>
      <w:r w:rsidR="00585766">
        <w:rPr>
          <w:rFonts w:ascii="Arial" w:hAnsi="Arial" w:cs="Arial"/>
          <w:b/>
          <w:bCs/>
          <w:color w:val="1A171B"/>
          <w:sz w:val="22"/>
          <w:szCs w:val="22"/>
        </w:rPr>
        <w:t xml:space="preserve"> Y CALDOS DE APLICACIÓN</w:t>
      </w:r>
      <w:r w:rsidRPr="00C95F43">
        <w:rPr>
          <w:rFonts w:ascii="Arial" w:hAnsi="Arial" w:cs="Arial"/>
          <w:b/>
          <w:bCs/>
          <w:color w:val="1A171B"/>
          <w:sz w:val="22"/>
          <w:szCs w:val="22"/>
        </w:rPr>
        <w:t xml:space="preserve">: </w:t>
      </w:r>
      <w:r w:rsidR="00E15D69"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sidR="00E15D69">
        <w:rPr>
          <w:rFonts w:ascii="Arial" w:hAnsi="Arial" w:cs="Arial"/>
          <w:sz w:val="22"/>
          <w:szCs w:val="22"/>
        </w:rPr>
        <w:t>alejadas de centros poblados y lugares de tránsito frecuente de personas.</w:t>
      </w:r>
      <w:r w:rsidRPr="00C95F43">
        <w:rPr>
          <w:rFonts w:ascii="Arial" w:hAnsi="Arial" w:cs="Arial"/>
          <w:color w:val="1A171B"/>
          <w:sz w:val="22"/>
          <w:szCs w:val="22"/>
          <w:lang w:val="es-ES"/>
        </w:rPr>
        <w:t xml:space="preserve"> </w:t>
      </w:r>
    </w:p>
    <w:p w:rsidR="00585766" w:rsidRDefault="00585766" w:rsidP="0071794E">
      <w:pPr>
        <w:autoSpaceDE w:val="0"/>
        <w:autoSpaceDN w:val="0"/>
        <w:adjustRightInd w:val="0"/>
        <w:jc w:val="both"/>
        <w:rPr>
          <w:rFonts w:ascii="Arial" w:hAnsi="Arial" w:cs="Arial"/>
          <w:b/>
          <w:bCs/>
          <w:color w:val="1A171B"/>
          <w:sz w:val="22"/>
          <w:szCs w:val="22"/>
        </w:rPr>
      </w:pPr>
    </w:p>
    <w:p w:rsidR="006208AC" w:rsidRDefault="0071794E" w:rsidP="0071794E">
      <w:pPr>
        <w:autoSpaceDE w:val="0"/>
        <w:autoSpaceDN w:val="0"/>
        <w:adjustRightInd w:val="0"/>
        <w:jc w:val="both"/>
        <w:rPr>
          <w:rFonts w:ascii="Arial" w:hAnsi="Arial" w:cs="Arial"/>
          <w:color w:val="1A171B"/>
          <w:sz w:val="22"/>
          <w:szCs w:val="22"/>
          <w:lang w:val="es-ES"/>
        </w:rPr>
      </w:pPr>
      <w:r w:rsidRPr="00C95F43">
        <w:rPr>
          <w:rFonts w:ascii="Arial" w:hAnsi="Arial" w:cs="Arial"/>
          <w:b/>
          <w:bCs/>
          <w:color w:val="1A171B"/>
          <w:sz w:val="22"/>
          <w:szCs w:val="22"/>
        </w:rPr>
        <w:lastRenderedPageBreak/>
        <w:t xml:space="preserve">TRATAMIENTO Y MÉTODO DE DESTRUCCIÓN DE ENVASES VACÍOS: </w:t>
      </w:r>
      <w:r w:rsidR="00E15D69" w:rsidRPr="00F76EEF">
        <w:rPr>
          <w:rFonts w:ascii="Arial" w:hAnsi="Arial" w:cs="Arial"/>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585766" w:rsidRPr="00C95F43" w:rsidRDefault="00585766" w:rsidP="0071794E">
      <w:pPr>
        <w:autoSpaceDE w:val="0"/>
        <w:autoSpaceDN w:val="0"/>
        <w:adjustRightInd w:val="0"/>
        <w:jc w:val="both"/>
        <w:rPr>
          <w:rFonts w:ascii="Arial" w:hAnsi="Arial" w:cs="Arial"/>
          <w:b/>
          <w:bCs/>
          <w:sz w:val="22"/>
          <w:szCs w:val="22"/>
        </w:rPr>
      </w:pPr>
    </w:p>
    <w:p w:rsidR="00BB6764" w:rsidRDefault="00BB6764" w:rsidP="00BB6764">
      <w:pPr>
        <w:autoSpaceDE w:val="0"/>
        <w:autoSpaceDN w:val="0"/>
        <w:adjustRightInd w:val="0"/>
        <w:jc w:val="both"/>
        <w:rPr>
          <w:rFonts w:ascii="Arial" w:hAnsi="Arial" w:cs="Arial"/>
          <w:sz w:val="22"/>
          <w:szCs w:val="22"/>
        </w:rPr>
      </w:pPr>
      <w:r w:rsidRPr="00C95F43">
        <w:rPr>
          <w:rFonts w:ascii="Arial" w:hAnsi="Arial" w:cs="Arial"/>
          <w:b/>
          <w:bCs/>
          <w:sz w:val="22"/>
          <w:szCs w:val="22"/>
        </w:rPr>
        <w:t xml:space="preserve">ALMACENAMIENTO: </w:t>
      </w:r>
      <w:r w:rsidRPr="00C95F43">
        <w:rPr>
          <w:rFonts w:ascii="Arial" w:hAnsi="Arial" w:cs="Arial"/>
          <w:sz w:val="22"/>
          <w:szCs w:val="22"/>
        </w:rPr>
        <w:t>Conservar el producto en su envase original, rotulado y bien cerrado, en lugar seco y</w:t>
      </w:r>
      <w:r w:rsidR="00476085" w:rsidRPr="00C95F43">
        <w:rPr>
          <w:rFonts w:ascii="Arial" w:hAnsi="Arial" w:cs="Arial"/>
          <w:sz w:val="22"/>
          <w:szCs w:val="22"/>
        </w:rPr>
        <w:t xml:space="preserve"> </w:t>
      </w:r>
      <w:r w:rsidRPr="00C95F43">
        <w:rPr>
          <w:rFonts w:ascii="Arial" w:hAnsi="Arial" w:cs="Arial"/>
          <w:sz w:val="22"/>
          <w:szCs w:val="22"/>
        </w:rPr>
        <w:t xml:space="preserve">fresco. No dejar a la intemperie. Evitar temperaturas mayores a </w:t>
      </w:r>
      <w:smartTag w:uri="urn:schemas-microsoft-com:office:smarttags" w:element="metricconverter">
        <w:smartTagPr>
          <w:attr w:name="ProductID" w:val="30 ﾺC"/>
        </w:smartTagPr>
        <w:r w:rsidRPr="00C95F43">
          <w:rPr>
            <w:rFonts w:ascii="Arial" w:hAnsi="Arial" w:cs="Arial"/>
            <w:sz w:val="22"/>
            <w:szCs w:val="22"/>
          </w:rPr>
          <w:t>30 ºC</w:t>
        </w:r>
      </w:smartTag>
      <w:r w:rsidRPr="00C95F43">
        <w:rPr>
          <w:rFonts w:ascii="Arial" w:hAnsi="Arial" w:cs="Arial"/>
          <w:sz w:val="22"/>
          <w:szCs w:val="22"/>
        </w:rPr>
        <w:t xml:space="preserve"> o inferiores a </w:t>
      </w:r>
      <w:smartTag w:uri="urn:schemas-microsoft-com:office:smarttags" w:element="metricconverter">
        <w:smartTagPr>
          <w:attr w:name="ProductID" w:val="0 ﾺC"/>
        </w:smartTagPr>
        <w:r w:rsidRPr="00C95F43">
          <w:rPr>
            <w:rFonts w:ascii="Arial" w:hAnsi="Arial" w:cs="Arial"/>
            <w:sz w:val="22"/>
            <w:szCs w:val="22"/>
          </w:rPr>
          <w:t>0 ºC</w:t>
        </w:r>
      </w:smartTag>
      <w:r w:rsidRPr="00C95F43">
        <w:rPr>
          <w:rFonts w:ascii="Arial" w:hAnsi="Arial" w:cs="Arial"/>
          <w:sz w:val="22"/>
          <w:szCs w:val="22"/>
        </w:rPr>
        <w:t>.</w:t>
      </w:r>
    </w:p>
    <w:p w:rsidR="00585766" w:rsidRPr="00C95F43" w:rsidRDefault="00585766" w:rsidP="00BB6764">
      <w:pPr>
        <w:autoSpaceDE w:val="0"/>
        <w:autoSpaceDN w:val="0"/>
        <w:adjustRightInd w:val="0"/>
        <w:jc w:val="both"/>
        <w:rPr>
          <w:rFonts w:ascii="Arial" w:hAnsi="Arial" w:cs="Arial"/>
          <w:sz w:val="22"/>
          <w:szCs w:val="22"/>
        </w:rPr>
      </w:pPr>
    </w:p>
    <w:p w:rsidR="00BB6764" w:rsidRPr="00C95F43" w:rsidRDefault="00BB6764" w:rsidP="00BB6764">
      <w:pPr>
        <w:autoSpaceDE w:val="0"/>
        <w:autoSpaceDN w:val="0"/>
        <w:adjustRightInd w:val="0"/>
        <w:jc w:val="both"/>
        <w:rPr>
          <w:rFonts w:ascii="Arial" w:hAnsi="Arial" w:cs="Arial"/>
          <w:sz w:val="22"/>
          <w:szCs w:val="22"/>
        </w:rPr>
      </w:pPr>
      <w:r w:rsidRPr="00C95F43">
        <w:rPr>
          <w:rFonts w:ascii="Arial" w:hAnsi="Arial" w:cs="Arial"/>
          <w:b/>
          <w:bCs/>
          <w:sz w:val="22"/>
          <w:szCs w:val="22"/>
        </w:rPr>
        <w:t>DERRAMES:</w:t>
      </w:r>
      <w:r w:rsidR="00476085" w:rsidRPr="00C95F43">
        <w:rPr>
          <w:rFonts w:ascii="Arial" w:hAnsi="Arial" w:cs="Arial"/>
          <w:b/>
          <w:bCs/>
          <w:sz w:val="22"/>
          <w:szCs w:val="22"/>
        </w:rPr>
        <w:t xml:space="preserve"> </w:t>
      </w:r>
      <w:r w:rsidR="0071794E" w:rsidRPr="00C95F43">
        <w:rPr>
          <w:rFonts w:ascii="Arial" w:hAnsi="Arial" w:cs="Arial"/>
          <w:color w:val="1A171B"/>
          <w:sz w:val="22"/>
          <w:szCs w:val="22"/>
          <w:lang w:val="es-AR"/>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6208AC" w:rsidRPr="00C95F43" w:rsidRDefault="006208AC" w:rsidP="004A2D93">
      <w:pPr>
        <w:autoSpaceDE w:val="0"/>
        <w:autoSpaceDN w:val="0"/>
        <w:adjustRightInd w:val="0"/>
        <w:jc w:val="both"/>
        <w:rPr>
          <w:rFonts w:ascii="Arial" w:hAnsi="Arial" w:cs="Arial"/>
          <w:b/>
          <w:bCs/>
          <w:sz w:val="22"/>
          <w:szCs w:val="22"/>
        </w:rPr>
      </w:pPr>
    </w:p>
    <w:p w:rsidR="00BB6764" w:rsidRPr="00C95F43" w:rsidRDefault="00BB6764" w:rsidP="004A2D93">
      <w:pPr>
        <w:autoSpaceDE w:val="0"/>
        <w:autoSpaceDN w:val="0"/>
        <w:adjustRightInd w:val="0"/>
        <w:jc w:val="both"/>
        <w:rPr>
          <w:rFonts w:ascii="Arial" w:hAnsi="Arial" w:cs="Arial"/>
          <w:sz w:val="22"/>
          <w:szCs w:val="22"/>
        </w:rPr>
      </w:pPr>
      <w:r w:rsidRPr="00C95F43">
        <w:rPr>
          <w:rFonts w:ascii="Arial" w:hAnsi="Arial" w:cs="Arial"/>
          <w:b/>
          <w:bCs/>
          <w:sz w:val="22"/>
          <w:szCs w:val="22"/>
        </w:rPr>
        <w:t xml:space="preserve">PRIMEROS AUXILIOS: </w:t>
      </w:r>
    </w:p>
    <w:p w:rsidR="004A2D93" w:rsidRPr="00C95F43" w:rsidRDefault="004A2D93" w:rsidP="004A2D93">
      <w:pPr>
        <w:autoSpaceDE w:val="0"/>
        <w:autoSpaceDN w:val="0"/>
        <w:adjustRightInd w:val="0"/>
        <w:jc w:val="both"/>
        <w:rPr>
          <w:rFonts w:ascii="Arial" w:hAnsi="Arial" w:cs="Arial"/>
          <w:sz w:val="22"/>
          <w:szCs w:val="22"/>
          <w:lang w:val="es-ES"/>
        </w:rPr>
      </w:pPr>
      <w:r w:rsidRPr="00C95F43">
        <w:rPr>
          <w:rFonts w:ascii="Arial" w:hAnsi="Arial" w:cs="Arial"/>
          <w:b/>
          <w:bCs/>
          <w:sz w:val="22"/>
          <w:szCs w:val="22"/>
          <w:lang w:val="es-ES"/>
        </w:rPr>
        <w:t xml:space="preserve">En caso de intoxicación llamar al médico. Trasladar al paciente a un lugar ventilado. </w:t>
      </w:r>
    </w:p>
    <w:p w:rsidR="004A2D93" w:rsidRPr="00C95F43" w:rsidRDefault="004A2D93" w:rsidP="004A2D93">
      <w:pPr>
        <w:autoSpaceDE w:val="0"/>
        <w:autoSpaceDN w:val="0"/>
        <w:adjustRightInd w:val="0"/>
        <w:jc w:val="both"/>
        <w:rPr>
          <w:rFonts w:ascii="Arial" w:hAnsi="Arial" w:cs="Arial"/>
          <w:sz w:val="22"/>
          <w:szCs w:val="22"/>
          <w:lang w:val="es-ES"/>
        </w:rPr>
      </w:pPr>
      <w:r w:rsidRPr="00C95F43">
        <w:rPr>
          <w:rFonts w:ascii="Arial" w:hAnsi="Arial" w:cs="Arial"/>
          <w:b/>
          <w:bCs/>
          <w:sz w:val="22"/>
          <w:szCs w:val="22"/>
          <w:lang w:val="es-ES"/>
        </w:rPr>
        <w:t>En caso de ingestión</w:t>
      </w:r>
      <w:r w:rsidRPr="003B27AA">
        <w:rPr>
          <w:rFonts w:ascii="Arial" w:hAnsi="Arial" w:cs="Arial"/>
          <w:b/>
          <w:sz w:val="22"/>
          <w:szCs w:val="22"/>
          <w:lang w:val="es-ES"/>
        </w:rPr>
        <w:t>:</w:t>
      </w:r>
      <w:r w:rsidRPr="00C95F43">
        <w:rPr>
          <w:rFonts w:ascii="Arial" w:hAnsi="Arial" w:cs="Arial"/>
          <w:sz w:val="22"/>
          <w:szCs w:val="22"/>
          <w:lang w:val="es-ES"/>
        </w:rPr>
        <w:t xml:space="preserve"> Dar atención médica de inmediato. No provocar el vómito. Suministrar al paciente abundante agua limpia. Nunca administrar nada por boca o intentar inducir el vómito a un paciente inconsciente. Derivar al paciente al hospital o centro médico más cercano. </w:t>
      </w:r>
    </w:p>
    <w:p w:rsidR="004A2D93" w:rsidRPr="00C95F43" w:rsidRDefault="004A2D93" w:rsidP="004A2D93">
      <w:pPr>
        <w:autoSpaceDE w:val="0"/>
        <w:autoSpaceDN w:val="0"/>
        <w:adjustRightInd w:val="0"/>
        <w:jc w:val="both"/>
        <w:rPr>
          <w:rFonts w:ascii="Arial" w:hAnsi="Arial" w:cs="Arial"/>
          <w:sz w:val="22"/>
          <w:szCs w:val="22"/>
          <w:lang w:val="es-ES"/>
        </w:rPr>
      </w:pPr>
      <w:r w:rsidRPr="00C95F43">
        <w:rPr>
          <w:rFonts w:ascii="Arial" w:hAnsi="Arial" w:cs="Arial"/>
          <w:b/>
          <w:bCs/>
          <w:sz w:val="22"/>
          <w:szCs w:val="22"/>
          <w:lang w:val="es-ES"/>
        </w:rPr>
        <w:t>En caso de contacto con la piel</w:t>
      </w:r>
      <w:r w:rsidRPr="003B27AA">
        <w:rPr>
          <w:rFonts w:ascii="Arial" w:hAnsi="Arial" w:cs="Arial"/>
          <w:b/>
          <w:sz w:val="22"/>
          <w:szCs w:val="22"/>
          <w:lang w:val="es-ES"/>
        </w:rPr>
        <w:t>:</w:t>
      </w:r>
      <w:r w:rsidRPr="00C95F43">
        <w:rPr>
          <w:rFonts w:ascii="Arial" w:hAnsi="Arial" w:cs="Arial"/>
          <w:sz w:val="22"/>
          <w:szCs w:val="22"/>
          <w:lang w:val="es-ES"/>
        </w:rPr>
        <w:t xml:space="preserve"> Quitar toda la ropa y calzado contaminados. Lavar con abundante agua y jabón las partes del cuerpo que hubieran tomado contacto con el producto. Dar atención médica inmediata. </w:t>
      </w:r>
    </w:p>
    <w:p w:rsidR="004A2D93" w:rsidRPr="00C95F43" w:rsidRDefault="004A2D93" w:rsidP="004A2D93">
      <w:pPr>
        <w:autoSpaceDE w:val="0"/>
        <w:autoSpaceDN w:val="0"/>
        <w:adjustRightInd w:val="0"/>
        <w:jc w:val="both"/>
        <w:rPr>
          <w:rFonts w:ascii="Arial" w:hAnsi="Arial" w:cs="Arial"/>
          <w:sz w:val="22"/>
          <w:szCs w:val="22"/>
          <w:lang w:val="es-ES"/>
        </w:rPr>
      </w:pPr>
      <w:r w:rsidRPr="00C95F43">
        <w:rPr>
          <w:rFonts w:ascii="Arial" w:hAnsi="Arial" w:cs="Arial"/>
          <w:b/>
          <w:bCs/>
          <w:sz w:val="22"/>
          <w:szCs w:val="22"/>
          <w:lang w:val="es-ES"/>
        </w:rPr>
        <w:t>En caso de contacto con los ojos</w:t>
      </w:r>
      <w:r w:rsidRPr="003B27AA">
        <w:rPr>
          <w:rFonts w:ascii="Arial" w:hAnsi="Arial" w:cs="Arial"/>
          <w:b/>
          <w:sz w:val="22"/>
          <w:szCs w:val="22"/>
          <w:lang w:val="es-ES"/>
        </w:rPr>
        <w:t>:</w:t>
      </w:r>
      <w:r w:rsidRPr="00C95F43">
        <w:rPr>
          <w:rFonts w:ascii="Arial" w:hAnsi="Arial" w:cs="Arial"/>
          <w:sz w:val="22"/>
          <w:szCs w:val="22"/>
          <w:lang w:val="es-ES"/>
        </w:rPr>
        <w:t xml:space="preserve"> Separar los párpados y lavar los ojos con abundante agua limpia y fresca durante 15 minutos. Dar atención médica inmediata. </w:t>
      </w:r>
    </w:p>
    <w:p w:rsidR="004A2D93" w:rsidRPr="00C95F43" w:rsidRDefault="004A2D93" w:rsidP="004A2D93">
      <w:pPr>
        <w:autoSpaceDE w:val="0"/>
        <w:autoSpaceDN w:val="0"/>
        <w:adjustRightInd w:val="0"/>
        <w:jc w:val="both"/>
        <w:rPr>
          <w:rFonts w:ascii="Arial" w:hAnsi="Arial" w:cs="Arial"/>
          <w:sz w:val="22"/>
          <w:szCs w:val="22"/>
          <w:lang w:val="es-ES"/>
        </w:rPr>
      </w:pPr>
      <w:r w:rsidRPr="00C95F43">
        <w:rPr>
          <w:rFonts w:ascii="Arial" w:hAnsi="Arial" w:cs="Arial"/>
          <w:b/>
          <w:bCs/>
          <w:sz w:val="22"/>
          <w:szCs w:val="22"/>
          <w:lang w:val="es-ES"/>
        </w:rPr>
        <w:t>En caso de inhalación</w:t>
      </w:r>
      <w:r w:rsidRPr="003B27AA">
        <w:rPr>
          <w:rFonts w:ascii="Arial" w:hAnsi="Arial" w:cs="Arial"/>
          <w:b/>
          <w:sz w:val="22"/>
          <w:szCs w:val="22"/>
          <w:lang w:val="es-ES"/>
        </w:rPr>
        <w:t>:</w:t>
      </w:r>
      <w:r w:rsidRPr="00C95F43">
        <w:rPr>
          <w:rFonts w:ascii="Arial" w:hAnsi="Arial" w:cs="Arial"/>
          <w:sz w:val="22"/>
          <w:szCs w:val="22"/>
          <w:lang w:val="es-ES"/>
        </w:rPr>
        <w:t xml:space="preserve"> Llevar al paciente al aire libre. Dar atención médica inmediata si hay actividad respiratoria anormal.</w:t>
      </w:r>
    </w:p>
    <w:p w:rsidR="004A2D93" w:rsidRPr="00C95F43" w:rsidRDefault="004A2D93" w:rsidP="004A2D93">
      <w:pPr>
        <w:autoSpaceDE w:val="0"/>
        <w:autoSpaceDN w:val="0"/>
        <w:adjustRightInd w:val="0"/>
        <w:jc w:val="both"/>
        <w:rPr>
          <w:rFonts w:ascii="Arial" w:hAnsi="Arial" w:cs="Arial"/>
          <w:sz w:val="22"/>
          <w:szCs w:val="22"/>
        </w:rPr>
      </w:pPr>
    </w:p>
    <w:p w:rsidR="0071794E" w:rsidRPr="00C95F43" w:rsidRDefault="00BB6764" w:rsidP="00BB6764">
      <w:pPr>
        <w:autoSpaceDE w:val="0"/>
        <w:autoSpaceDN w:val="0"/>
        <w:adjustRightInd w:val="0"/>
        <w:jc w:val="both"/>
        <w:rPr>
          <w:rFonts w:ascii="Arial" w:hAnsi="Arial" w:cs="Arial"/>
          <w:b/>
          <w:bCs/>
          <w:color w:val="FF0000"/>
          <w:sz w:val="22"/>
          <w:szCs w:val="22"/>
        </w:rPr>
      </w:pPr>
      <w:r w:rsidRPr="00C95F43">
        <w:rPr>
          <w:rFonts w:ascii="Arial" w:hAnsi="Arial" w:cs="Arial"/>
          <w:b/>
          <w:bCs/>
          <w:color w:val="FF0000"/>
          <w:sz w:val="22"/>
          <w:szCs w:val="22"/>
        </w:rPr>
        <w:t xml:space="preserve">ADVERTENCIA PARA EL MÉDICO: </w:t>
      </w:r>
    </w:p>
    <w:p w:rsidR="0071794E" w:rsidRPr="00C95F43" w:rsidRDefault="00BB6764" w:rsidP="00BB6764">
      <w:pPr>
        <w:autoSpaceDE w:val="0"/>
        <w:autoSpaceDN w:val="0"/>
        <w:adjustRightInd w:val="0"/>
        <w:jc w:val="both"/>
        <w:rPr>
          <w:rFonts w:ascii="Arial" w:hAnsi="Arial" w:cs="Arial"/>
          <w:b/>
          <w:bCs/>
          <w:color w:val="FF0000"/>
          <w:sz w:val="22"/>
          <w:szCs w:val="22"/>
        </w:rPr>
      </w:pPr>
      <w:r w:rsidRPr="00C95F43">
        <w:rPr>
          <w:rFonts w:ascii="Arial" w:hAnsi="Arial" w:cs="Arial"/>
          <w:b/>
          <w:bCs/>
          <w:caps/>
          <w:color w:val="FF0000"/>
          <w:sz w:val="22"/>
          <w:szCs w:val="22"/>
        </w:rPr>
        <w:t xml:space="preserve">Producto </w:t>
      </w:r>
      <w:r w:rsidR="0071794E" w:rsidRPr="00C95F43">
        <w:rPr>
          <w:rFonts w:ascii="Arial" w:hAnsi="Arial" w:cs="Arial"/>
          <w:b/>
          <w:bCs/>
          <w:caps/>
          <w:color w:val="FF0000"/>
          <w:sz w:val="22"/>
          <w:szCs w:val="22"/>
        </w:rPr>
        <w:t>moderadamente peligroso</w:t>
      </w:r>
      <w:r w:rsidRPr="00C95F43">
        <w:rPr>
          <w:rFonts w:ascii="Arial" w:hAnsi="Arial" w:cs="Arial"/>
          <w:b/>
          <w:bCs/>
          <w:color w:val="FF0000"/>
          <w:sz w:val="22"/>
          <w:szCs w:val="22"/>
        </w:rPr>
        <w:t xml:space="preserve"> (CLASE I</w:t>
      </w:r>
      <w:r w:rsidR="00B50D98" w:rsidRPr="00C95F43">
        <w:rPr>
          <w:rFonts w:ascii="Arial" w:hAnsi="Arial" w:cs="Arial"/>
          <w:b/>
          <w:bCs/>
          <w:color w:val="FF0000"/>
          <w:sz w:val="22"/>
          <w:szCs w:val="22"/>
        </w:rPr>
        <w:t>I</w:t>
      </w:r>
      <w:r w:rsidRPr="00C95F43">
        <w:rPr>
          <w:rFonts w:ascii="Arial" w:hAnsi="Arial" w:cs="Arial"/>
          <w:b/>
          <w:bCs/>
          <w:color w:val="FF0000"/>
          <w:sz w:val="22"/>
          <w:szCs w:val="22"/>
        </w:rPr>
        <w:t>).</w:t>
      </w:r>
      <w:r w:rsidR="009B1227" w:rsidRPr="00C95F43">
        <w:rPr>
          <w:rFonts w:ascii="Arial" w:hAnsi="Arial" w:cs="Arial"/>
          <w:b/>
          <w:bCs/>
          <w:color w:val="FF0000"/>
          <w:sz w:val="22"/>
          <w:szCs w:val="22"/>
        </w:rPr>
        <w:t xml:space="preserve"> </w:t>
      </w:r>
    </w:p>
    <w:p w:rsidR="00F360E5" w:rsidRPr="00C95F43" w:rsidRDefault="007B670A" w:rsidP="00F360E5">
      <w:pPr>
        <w:autoSpaceDE w:val="0"/>
        <w:autoSpaceDN w:val="0"/>
        <w:adjustRightInd w:val="0"/>
        <w:jc w:val="both"/>
        <w:rPr>
          <w:rFonts w:ascii="Arial" w:hAnsi="Arial" w:cs="Arial"/>
          <w:b/>
          <w:bCs/>
          <w:color w:val="FF0000"/>
          <w:sz w:val="22"/>
          <w:szCs w:val="22"/>
        </w:rPr>
      </w:pPr>
      <w:r w:rsidRPr="00C95F43">
        <w:rPr>
          <w:rFonts w:ascii="Arial" w:hAnsi="Arial" w:cs="Arial"/>
          <w:b/>
          <w:bCs/>
          <w:iCs/>
          <w:color w:val="FF0000"/>
          <w:sz w:val="22"/>
          <w:szCs w:val="22"/>
          <w:shd w:val="clear" w:color="auto" w:fill="FFFFFF"/>
          <w:lang w:val="es-MX"/>
        </w:rPr>
        <w:t>IRRITACION OCULAR: MODERADO IRRITANTE (CUIDADO) CATEGORIA III: Causa irritación moderada a los ojos</w:t>
      </w:r>
      <w:r w:rsidRPr="00C95F43">
        <w:rPr>
          <w:rFonts w:ascii="Arial" w:hAnsi="Arial" w:cs="Arial"/>
          <w:b/>
          <w:iCs/>
          <w:color w:val="FF0000"/>
          <w:sz w:val="22"/>
          <w:szCs w:val="22"/>
          <w:shd w:val="clear" w:color="auto" w:fill="FFFFFF"/>
          <w:lang w:val="es-MX"/>
        </w:rPr>
        <w:t>.</w:t>
      </w:r>
      <w:r w:rsidR="00585766">
        <w:rPr>
          <w:rFonts w:ascii="Arial" w:hAnsi="Arial" w:cs="Arial"/>
          <w:b/>
          <w:iCs/>
          <w:color w:val="FF0000"/>
          <w:sz w:val="22"/>
          <w:szCs w:val="22"/>
          <w:shd w:val="clear" w:color="auto" w:fill="FFFFFF"/>
          <w:lang w:val="es-MX"/>
        </w:rPr>
        <w:t xml:space="preserve"> No irritante dermal. No sensibilizante.</w:t>
      </w:r>
      <w:r w:rsidRPr="00C95F43">
        <w:rPr>
          <w:rStyle w:val="apple-converted-space"/>
          <w:b/>
          <w:color w:val="000000"/>
          <w:sz w:val="22"/>
          <w:szCs w:val="22"/>
          <w:shd w:val="clear" w:color="auto" w:fill="FFFFFF"/>
          <w:lang w:val="es-MX"/>
        </w:rPr>
        <w:t> </w:t>
      </w:r>
      <w:r w:rsidR="00273C91" w:rsidRPr="00273C91">
        <w:rPr>
          <w:rStyle w:val="apple-converted-space"/>
          <w:rFonts w:ascii="Arial" w:hAnsi="Arial" w:cs="Arial"/>
          <w:color w:val="FF0000"/>
          <w:sz w:val="22"/>
          <w:szCs w:val="22"/>
          <w:shd w:val="clear" w:color="auto" w:fill="FFFFFF"/>
          <w:lang w:val="es-MX"/>
        </w:rPr>
        <w:t>Aplicar tratamiento sintomático.</w:t>
      </w:r>
      <w:r w:rsidR="00585766">
        <w:rPr>
          <w:rStyle w:val="apple-converted-space"/>
          <w:rFonts w:ascii="Arial" w:hAnsi="Arial" w:cs="Arial"/>
          <w:color w:val="FF0000"/>
          <w:sz w:val="22"/>
          <w:szCs w:val="22"/>
          <w:shd w:val="clear" w:color="auto" w:fill="FFFFFF"/>
          <w:lang w:val="es-MX"/>
        </w:rPr>
        <w:t xml:space="preserve"> </w:t>
      </w:r>
      <w:r w:rsidR="00F360E5" w:rsidRPr="00C95F43">
        <w:rPr>
          <w:rFonts w:ascii="Arial" w:hAnsi="Arial" w:cs="Arial"/>
          <w:b/>
          <w:bCs/>
          <w:color w:val="FF0000"/>
          <w:sz w:val="22"/>
          <w:szCs w:val="22"/>
          <w:lang w:val="es-ES"/>
        </w:rPr>
        <w:t xml:space="preserve">Antídoto: </w:t>
      </w:r>
      <w:r w:rsidR="00F360E5" w:rsidRPr="00C95F43">
        <w:rPr>
          <w:rFonts w:ascii="Arial" w:hAnsi="Arial" w:cs="Arial"/>
          <w:bCs/>
          <w:color w:val="FF0000"/>
          <w:sz w:val="22"/>
          <w:szCs w:val="22"/>
          <w:lang w:val="es-ES"/>
        </w:rPr>
        <w:t>Administrar en forma abundante y repetitiva una suspensión de tierra arcillosa para impedir la absorción.</w:t>
      </w:r>
    </w:p>
    <w:p w:rsidR="00F360E5" w:rsidRPr="00C95F43" w:rsidRDefault="00F360E5" w:rsidP="00BB6764">
      <w:pPr>
        <w:autoSpaceDE w:val="0"/>
        <w:autoSpaceDN w:val="0"/>
        <w:adjustRightInd w:val="0"/>
        <w:jc w:val="both"/>
        <w:rPr>
          <w:rFonts w:ascii="Arial" w:hAnsi="Arial" w:cs="Arial"/>
          <w:b/>
          <w:bCs/>
          <w:sz w:val="22"/>
          <w:szCs w:val="22"/>
        </w:rPr>
      </w:pPr>
    </w:p>
    <w:p w:rsidR="0071794E" w:rsidRPr="00C95F43" w:rsidRDefault="0071794E" w:rsidP="0071794E">
      <w:pPr>
        <w:autoSpaceDE w:val="0"/>
        <w:autoSpaceDN w:val="0"/>
        <w:adjustRightInd w:val="0"/>
        <w:rPr>
          <w:rFonts w:ascii="Arial" w:hAnsi="Arial" w:cs="Arial"/>
          <w:b/>
          <w:sz w:val="22"/>
          <w:szCs w:val="22"/>
          <w:lang w:val="es-AR" w:eastAsia="es-AR"/>
        </w:rPr>
      </w:pPr>
      <w:r w:rsidRPr="00C95F43">
        <w:rPr>
          <w:rFonts w:ascii="Arial" w:hAnsi="Arial" w:cs="Arial"/>
          <w:b/>
          <w:bCs/>
          <w:sz w:val="22"/>
          <w:szCs w:val="22"/>
        </w:rPr>
        <w:t>SÍNTOMAS DE INTOXICACIÓN AGUDA:</w:t>
      </w:r>
      <w:r w:rsidRPr="00C95F43">
        <w:rPr>
          <w:rFonts w:ascii="Arial" w:hAnsi="Arial" w:cs="Arial"/>
          <w:b/>
          <w:sz w:val="22"/>
          <w:szCs w:val="22"/>
          <w:lang w:val="es-AR" w:eastAsia="es-AR"/>
        </w:rPr>
        <w:t xml:space="preserve"> </w:t>
      </w:r>
      <w:r w:rsidRPr="00C95F43">
        <w:rPr>
          <w:rFonts w:ascii="Arial" w:hAnsi="Arial" w:cs="Arial"/>
          <w:sz w:val="22"/>
          <w:szCs w:val="22"/>
          <w:lang w:val="es-AR" w:eastAsia="es-AR"/>
        </w:rPr>
        <w:t>Inflamación de la boca, garganta y esófago. Malestar o dolores gastrointestinales. Diarrea.</w:t>
      </w:r>
    </w:p>
    <w:p w:rsidR="0071794E" w:rsidRPr="00C95F43" w:rsidRDefault="0071794E" w:rsidP="00BB6764">
      <w:pPr>
        <w:autoSpaceDE w:val="0"/>
        <w:autoSpaceDN w:val="0"/>
        <w:adjustRightInd w:val="0"/>
        <w:jc w:val="both"/>
        <w:rPr>
          <w:rFonts w:ascii="Arial" w:hAnsi="Arial" w:cs="Arial"/>
          <w:b/>
          <w:bCs/>
          <w:sz w:val="22"/>
          <w:szCs w:val="22"/>
        </w:rPr>
      </w:pPr>
    </w:p>
    <w:p w:rsidR="003B27AA" w:rsidRDefault="003B27AA" w:rsidP="00BB6764">
      <w:pPr>
        <w:autoSpaceDE w:val="0"/>
        <w:autoSpaceDN w:val="0"/>
        <w:adjustRightInd w:val="0"/>
        <w:jc w:val="both"/>
        <w:rPr>
          <w:rFonts w:ascii="Arial" w:hAnsi="Arial" w:cs="Arial"/>
          <w:b/>
          <w:bCs/>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AB4076" w:rsidRPr="00F43E55" w:rsidRDefault="00BB6764" w:rsidP="00BB6764">
      <w:pPr>
        <w:autoSpaceDE w:val="0"/>
        <w:autoSpaceDN w:val="0"/>
        <w:adjustRightInd w:val="0"/>
        <w:jc w:val="both"/>
        <w:rPr>
          <w:rFonts w:ascii="Arial" w:hAnsi="Arial" w:cs="Arial"/>
          <w:b/>
          <w:bCs/>
          <w:sz w:val="22"/>
          <w:szCs w:val="22"/>
        </w:rPr>
      </w:pPr>
      <w:r w:rsidRPr="00F43E55">
        <w:rPr>
          <w:rFonts w:ascii="Arial" w:hAnsi="Arial" w:cs="Arial"/>
          <w:b/>
          <w:bCs/>
          <w:sz w:val="22"/>
          <w:szCs w:val="22"/>
        </w:rPr>
        <w:lastRenderedPageBreak/>
        <w:t xml:space="preserve">CONSULTAS </w:t>
      </w:r>
      <w:r w:rsidR="006208AC" w:rsidRPr="00F43E55">
        <w:rPr>
          <w:rFonts w:ascii="Arial" w:hAnsi="Arial" w:cs="Arial"/>
          <w:b/>
          <w:bCs/>
          <w:sz w:val="22"/>
          <w:szCs w:val="22"/>
        </w:rPr>
        <w:t>EN CASOS DE</w:t>
      </w:r>
      <w:r w:rsidRPr="00F43E55">
        <w:rPr>
          <w:rFonts w:ascii="Arial" w:hAnsi="Arial" w:cs="Arial"/>
          <w:b/>
          <w:bCs/>
          <w:sz w:val="22"/>
          <w:szCs w:val="22"/>
        </w:rPr>
        <w:t xml:space="preserve"> INTOXICACIONES: </w:t>
      </w:r>
    </w:p>
    <w:p w:rsidR="00FD4C88" w:rsidRPr="00F43E55" w:rsidRDefault="003B27AA" w:rsidP="00FD4C88">
      <w:pPr>
        <w:autoSpaceDE w:val="0"/>
        <w:autoSpaceDN w:val="0"/>
        <w:adjustRightInd w:val="0"/>
        <w:jc w:val="both"/>
        <w:rPr>
          <w:rFonts w:ascii="Arial" w:hAnsi="Arial" w:cs="Arial"/>
          <w:color w:val="1A171B"/>
          <w:sz w:val="22"/>
          <w:szCs w:val="22"/>
        </w:rPr>
      </w:pPr>
      <w:r>
        <w:rPr>
          <w:rFonts w:ascii="Arial" w:hAnsi="Arial" w:cs="Arial"/>
          <w:b/>
          <w:sz w:val="22"/>
          <w:szCs w:val="22"/>
          <w:lang w:val="es-AR"/>
        </w:rPr>
        <w:t>C.A.B.A.</w:t>
      </w:r>
      <w:r w:rsidRPr="006F0B21">
        <w:rPr>
          <w:rFonts w:ascii="Arial" w:hAnsi="Arial" w:cs="Arial"/>
          <w:b/>
          <w:sz w:val="22"/>
          <w:szCs w:val="22"/>
          <w:lang w:val="es-AR"/>
        </w:rPr>
        <w:t xml:space="preserve">: Unidad Toxicológica del Hospital General de Niños Dr. Ricardo Gutiérrez. </w:t>
      </w:r>
      <w:r w:rsidRPr="006F0B21">
        <w:rPr>
          <w:rFonts w:ascii="Arial" w:hAnsi="Arial" w:cs="Arial"/>
          <w:sz w:val="22"/>
          <w:szCs w:val="22"/>
          <w:lang w:val="es-AR"/>
        </w:rPr>
        <w:t xml:space="preserve">Tel. (011) 4962-6666 y 4962-2247 Conmutador: 4962-9280 / 9212, </w:t>
      </w:r>
      <w:r w:rsidRPr="006F0B21">
        <w:rPr>
          <w:rFonts w:ascii="Arial" w:hAnsi="Arial" w:cs="Arial"/>
          <w:b/>
          <w:sz w:val="22"/>
          <w:szCs w:val="22"/>
          <w:lang w:val="es-AR"/>
        </w:rPr>
        <w:t>Centro Toxicológico del Htal</w:t>
      </w:r>
      <w:r>
        <w:rPr>
          <w:rFonts w:ascii="Arial" w:hAnsi="Arial" w:cs="Arial"/>
          <w:b/>
          <w:sz w:val="22"/>
          <w:szCs w:val="22"/>
          <w:lang w:val="es-AR"/>
        </w:rPr>
        <w:t>.</w:t>
      </w:r>
      <w:r w:rsidRPr="006F0B21">
        <w:rPr>
          <w:rFonts w:ascii="Arial" w:hAnsi="Arial" w:cs="Arial"/>
          <w:b/>
          <w:sz w:val="22"/>
          <w:szCs w:val="22"/>
          <w:lang w:val="es-AR"/>
        </w:rPr>
        <w:t xml:space="preserve"> </w:t>
      </w:r>
      <w:proofErr w:type="gramStart"/>
      <w:r>
        <w:rPr>
          <w:rFonts w:ascii="Arial" w:hAnsi="Arial" w:cs="Arial"/>
          <w:b/>
          <w:sz w:val="22"/>
          <w:szCs w:val="22"/>
          <w:lang w:val="es-AR"/>
        </w:rPr>
        <w:t>de</w:t>
      </w:r>
      <w:proofErr w:type="gramEnd"/>
      <w:r>
        <w:rPr>
          <w:rFonts w:ascii="Arial" w:hAnsi="Arial" w:cs="Arial"/>
          <w:b/>
          <w:sz w:val="22"/>
          <w:szCs w:val="22"/>
          <w:lang w:val="es-AR"/>
        </w:rPr>
        <w:t xml:space="preserve"> Clínicas J. de San Martín. </w:t>
      </w:r>
      <w:r w:rsidRPr="006F0B21">
        <w:rPr>
          <w:rFonts w:ascii="Arial" w:hAnsi="Arial" w:cs="Arial"/>
          <w:sz w:val="22"/>
          <w:szCs w:val="22"/>
          <w:lang w:val="es-AR"/>
        </w:rPr>
        <w:t xml:space="preserve">Tel.: (011) 5950-8804 y 5950-8806, </w:t>
      </w:r>
      <w:r w:rsidRPr="006F0B21">
        <w:rPr>
          <w:rFonts w:ascii="Arial" w:hAnsi="Arial" w:cs="Arial"/>
          <w:b/>
          <w:sz w:val="22"/>
          <w:szCs w:val="22"/>
          <w:lang w:val="es-AR"/>
        </w:rPr>
        <w:t>BUENOS AIRES: Haedo, Centro Nacional de Intoxicaciones Policlínico Prof. A. Posadas</w:t>
      </w:r>
      <w:r>
        <w:rPr>
          <w:rFonts w:ascii="Arial" w:hAnsi="Arial" w:cs="Arial"/>
          <w:b/>
          <w:sz w:val="22"/>
          <w:szCs w:val="22"/>
          <w:lang w:val="es-AR"/>
        </w:rPr>
        <w:t>.</w:t>
      </w:r>
      <w:r w:rsidRPr="006F0B21">
        <w:rPr>
          <w:rFonts w:ascii="Arial" w:hAnsi="Arial" w:cs="Arial"/>
          <w:b/>
          <w:sz w:val="22"/>
          <w:szCs w:val="22"/>
          <w:lang w:val="es-AR"/>
        </w:rPr>
        <w:t xml:space="preserve"> </w:t>
      </w:r>
      <w:r w:rsidRPr="006F0B21">
        <w:rPr>
          <w:rFonts w:ascii="Arial" w:hAnsi="Arial" w:cs="Arial"/>
          <w:sz w:val="22"/>
          <w:szCs w:val="22"/>
          <w:lang w:val="es-AR"/>
        </w:rPr>
        <w:t>Tel: (011) 4654-6648 y 4658-7777, Conmutador: 4658-5001 al 19 (</w:t>
      </w:r>
      <w:proofErr w:type="spellStart"/>
      <w:r w:rsidRPr="006F0B21">
        <w:rPr>
          <w:rFonts w:ascii="Arial" w:hAnsi="Arial" w:cs="Arial"/>
          <w:sz w:val="22"/>
          <w:szCs w:val="22"/>
          <w:lang w:val="es-AR"/>
        </w:rPr>
        <w:t>int</w:t>
      </w:r>
      <w:proofErr w:type="spellEnd"/>
      <w:r w:rsidRPr="006F0B21">
        <w:rPr>
          <w:rFonts w:ascii="Arial" w:hAnsi="Arial" w:cs="Arial"/>
          <w:sz w:val="22"/>
          <w:szCs w:val="22"/>
          <w:lang w:val="es-AR"/>
        </w:rPr>
        <w:t xml:space="preserve">. 1102/03). </w:t>
      </w:r>
      <w:r w:rsidRPr="006F0B21">
        <w:rPr>
          <w:rFonts w:ascii="Arial" w:hAnsi="Arial" w:cs="Arial"/>
          <w:b/>
          <w:sz w:val="22"/>
          <w:szCs w:val="22"/>
          <w:lang w:val="es-AR"/>
        </w:rPr>
        <w:t xml:space="preserve">CORDOBA: Hospital de Niños: </w:t>
      </w:r>
      <w:r w:rsidRPr="00C8095D">
        <w:rPr>
          <w:rFonts w:ascii="Arial" w:hAnsi="Arial" w:cs="Arial"/>
          <w:sz w:val="22"/>
          <w:szCs w:val="22"/>
          <w:lang w:val="es-AR"/>
        </w:rPr>
        <w:t>Corrientes 643 Tel: (0351) 421-5303.</w:t>
      </w:r>
      <w:r w:rsidRPr="006F0B21">
        <w:rPr>
          <w:rFonts w:ascii="Arial" w:hAnsi="Arial" w:cs="Arial"/>
          <w:b/>
          <w:sz w:val="22"/>
          <w:szCs w:val="22"/>
          <w:lang w:val="es-AR"/>
        </w:rPr>
        <w:t xml:space="preserve"> ROSARIO: </w:t>
      </w:r>
      <w:r w:rsidRPr="006337D4">
        <w:rPr>
          <w:rFonts w:ascii="Arial" w:hAnsi="Arial" w:cs="Arial"/>
          <w:b/>
          <w:sz w:val="22"/>
          <w:szCs w:val="22"/>
          <w:lang w:val="es-AR"/>
        </w:rPr>
        <w:t>Hospital de Niños de Rosario.</w:t>
      </w:r>
      <w:r w:rsidRPr="006F0B21">
        <w:rPr>
          <w:rFonts w:ascii="Arial" w:hAnsi="Arial" w:cs="Arial"/>
          <w:sz w:val="22"/>
          <w:szCs w:val="22"/>
          <w:lang w:val="es-AR"/>
        </w:rPr>
        <w:t xml:space="preserve"> Tel: (0341) 430-3533 ó 481-3611/3612. </w:t>
      </w:r>
      <w:r w:rsidRPr="006F0B21">
        <w:rPr>
          <w:rFonts w:ascii="Arial" w:hAnsi="Arial" w:cs="Arial"/>
          <w:b/>
          <w:sz w:val="22"/>
          <w:szCs w:val="22"/>
        </w:rPr>
        <w:t>T.A.S. CASAFE</w:t>
      </w:r>
      <w:r>
        <w:rPr>
          <w:rFonts w:ascii="Arial" w:hAnsi="Arial" w:cs="Arial"/>
          <w:b/>
          <w:sz w:val="22"/>
          <w:szCs w:val="22"/>
        </w:rPr>
        <w:t>:</w:t>
      </w:r>
      <w:r w:rsidRPr="006F0B21">
        <w:rPr>
          <w:rFonts w:ascii="Arial" w:hAnsi="Arial" w:cs="Arial"/>
          <w:b/>
          <w:sz w:val="22"/>
          <w:szCs w:val="22"/>
        </w:rPr>
        <w:t xml:space="preserve"> </w:t>
      </w:r>
      <w:r w:rsidRPr="006F0B21">
        <w:rPr>
          <w:rFonts w:ascii="Arial" w:hAnsi="Arial" w:cs="Arial"/>
          <w:sz w:val="22"/>
          <w:szCs w:val="22"/>
        </w:rPr>
        <w:t xml:space="preserve">(0341) 448-0077 ó 424-2727. </w:t>
      </w:r>
      <w:r w:rsidRPr="006F0B21">
        <w:rPr>
          <w:rFonts w:ascii="Arial" w:hAnsi="Arial" w:cs="Arial"/>
          <w:b/>
          <w:sz w:val="22"/>
          <w:szCs w:val="22"/>
        </w:rPr>
        <w:t xml:space="preserve">MENDOZA: </w:t>
      </w:r>
      <w:r w:rsidRPr="006337D4">
        <w:rPr>
          <w:rFonts w:ascii="Arial" w:hAnsi="Arial" w:cs="Arial"/>
          <w:b/>
          <w:sz w:val="22"/>
          <w:szCs w:val="22"/>
        </w:rPr>
        <w:t>Hospital Central.</w:t>
      </w:r>
      <w:r w:rsidRPr="006F0B21">
        <w:rPr>
          <w:rFonts w:ascii="Arial" w:hAnsi="Arial" w:cs="Arial"/>
          <w:sz w:val="22"/>
          <w:szCs w:val="22"/>
        </w:rPr>
        <w:t xml:space="preserve"> Tel: (0261) 423-4913.</w:t>
      </w:r>
    </w:p>
    <w:p w:rsidR="00585766" w:rsidRDefault="00585766" w:rsidP="00B50D98">
      <w:pPr>
        <w:autoSpaceDE w:val="0"/>
        <w:autoSpaceDN w:val="0"/>
        <w:adjustRightInd w:val="0"/>
        <w:jc w:val="both"/>
        <w:rPr>
          <w:rFonts w:ascii="Arial" w:hAnsi="Arial" w:cs="Arial"/>
          <w:b/>
          <w:bCs/>
          <w:sz w:val="22"/>
          <w:szCs w:val="22"/>
          <w:u w:val="single"/>
        </w:rPr>
      </w:pPr>
    </w:p>
    <w:p w:rsidR="00F43E55" w:rsidRDefault="003B27AA" w:rsidP="00B50D98">
      <w:pPr>
        <w:autoSpaceDE w:val="0"/>
        <w:autoSpaceDN w:val="0"/>
        <w:adjustRightInd w:val="0"/>
        <w:jc w:val="both"/>
        <w:rPr>
          <w:rFonts w:ascii="Arial" w:hAnsi="Arial" w:cs="Arial"/>
          <w:b/>
          <w:bCs/>
          <w:sz w:val="22"/>
          <w:szCs w:val="22"/>
          <w:u w:val="single"/>
        </w:rPr>
      </w:pPr>
      <w:r w:rsidRPr="009713F0">
        <w:rPr>
          <w:rFonts w:ascii="Arial" w:hAnsi="Arial" w:cs="Arial"/>
          <w:b/>
          <w:sz w:val="22"/>
          <w:szCs w:val="22"/>
        </w:rPr>
        <w:t>COMPATIBILIDAD TOXICOLÓGICA:</w:t>
      </w:r>
      <w:r>
        <w:rPr>
          <w:rFonts w:ascii="Arial" w:hAnsi="Arial" w:cs="Arial"/>
          <w:sz w:val="22"/>
          <w:szCs w:val="22"/>
        </w:rPr>
        <w:t xml:space="preserve"> No existen antecedentes de sinergismo, aditividad o potenciación.</w:t>
      </w:r>
    </w:p>
    <w:p w:rsidR="00F43E55" w:rsidRPr="00F43E55" w:rsidRDefault="00F43E55" w:rsidP="00B50D98">
      <w:pPr>
        <w:autoSpaceDE w:val="0"/>
        <w:autoSpaceDN w:val="0"/>
        <w:adjustRightInd w:val="0"/>
        <w:jc w:val="both"/>
        <w:rPr>
          <w:rFonts w:ascii="Arial" w:hAnsi="Arial" w:cs="Arial"/>
          <w:b/>
          <w:bCs/>
          <w:sz w:val="22"/>
          <w:szCs w:val="22"/>
          <w:u w:val="single"/>
        </w:rPr>
      </w:pPr>
    </w:p>
    <w:p w:rsidR="00B50D98" w:rsidRPr="00C95F43" w:rsidRDefault="00B50D98" w:rsidP="00B50D98">
      <w:pPr>
        <w:autoSpaceDE w:val="0"/>
        <w:autoSpaceDN w:val="0"/>
        <w:adjustRightInd w:val="0"/>
        <w:jc w:val="both"/>
        <w:rPr>
          <w:rFonts w:ascii="Arial" w:hAnsi="Arial" w:cs="Arial"/>
          <w:b/>
          <w:bCs/>
          <w:sz w:val="22"/>
          <w:szCs w:val="22"/>
          <w:u w:val="single"/>
        </w:rPr>
      </w:pPr>
      <w:r w:rsidRPr="00C95F43">
        <w:rPr>
          <w:rFonts w:ascii="Arial" w:hAnsi="Arial" w:cs="Arial"/>
          <w:b/>
          <w:bCs/>
          <w:sz w:val="22"/>
          <w:szCs w:val="22"/>
          <w:u w:val="single"/>
        </w:rPr>
        <w:t>CUERPO DERECHO:</w:t>
      </w:r>
    </w:p>
    <w:p w:rsidR="00B50D98" w:rsidRPr="00C95F43" w:rsidRDefault="00B50D98" w:rsidP="00B50D98">
      <w:pPr>
        <w:jc w:val="both"/>
        <w:rPr>
          <w:rFonts w:ascii="Arial" w:hAnsi="Arial" w:cs="Arial"/>
          <w:sz w:val="22"/>
          <w:szCs w:val="22"/>
        </w:rPr>
      </w:pPr>
    </w:p>
    <w:p w:rsidR="00AB4076" w:rsidRPr="00C95F43" w:rsidRDefault="000F47B5" w:rsidP="00AB4076">
      <w:pPr>
        <w:jc w:val="both"/>
        <w:rPr>
          <w:rFonts w:ascii="Arial" w:hAnsi="Arial" w:cs="Arial"/>
          <w:sz w:val="22"/>
          <w:szCs w:val="22"/>
          <w:lang w:val="es-ES"/>
        </w:rPr>
      </w:pPr>
      <w:r w:rsidRPr="00C95F43">
        <w:rPr>
          <w:rFonts w:ascii="Arial" w:hAnsi="Arial" w:cs="Arial"/>
          <w:b/>
          <w:sz w:val="22"/>
          <w:szCs w:val="22"/>
        </w:rPr>
        <w:t>GENERALIDADES</w:t>
      </w:r>
      <w:r w:rsidR="006B4578" w:rsidRPr="00C95F43">
        <w:rPr>
          <w:rFonts w:ascii="Arial" w:hAnsi="Arial" w:cs="Arial"/>
          <w:b/>
          <w:sz w:val="22"/>
          <w:szCs w:val="22"/>
        </w:rPr>
        <w:t xml:space="preserve"> DEL PRODUCTO</w:t>
      </w:r>
      <w:r w:rsidRPr="00C95F43">
        <w:rPr>
          <w:rFonts w:ascii="Arial" w:hAnsi="Arial" w:cs="Arial"/>
          <w:b/>
          <w:sz w:val="22"/>
          <w:szCs w:val="22"/>
        </w:rPr>
        <w:t>:</w:t>
      </w:r>
      <w:r w:rsidRPr="00C95F43">
        <w:rPr>
          <w:rFonts w:ascii="Arial" w:hAnsi="Arial" w:cs="Arial"/>
          <w:sz w:val="22"/>
          <w:szCs w:val="22"/>
        </w:rPr>
        <w:t xml:space="preserve"> </w:t>
      </w:r>
      <w:r w:rsidR="000A0E7E">
        <w:rPr>
          <w:rFonts w:ascii="Arial" w:hAnsi="Arial" w:cs="Arial"/>
          <w:b/>
          <w:bCs/>
          <w:sz w:val="22"/>
          <w:szCs w:val="22"/>
          <w:lang w:val="es-ES"/>
        </w:rPr>
        <w:t>PARAQUAT PLUS AGROTERRUM</w:t>
      </w:r>
      <w:r w:rsidR="00AB4076" w:rsidRPr="00C95F43">
        <w:rPr>
          <w:rFonts w:ascii="Arial" w:hAnsi="Arial" w:cs="Arial"/>
          <w:bCs/>
          <w:sz w:val="22"/>
          <w:szCs w:val="22"/>
          <w:lang w:val="es-ES"/>
        </w:rPr>
        <w:t xml:space="preserve"> </w:t>
      </w:r>
      <w:r w:rsidR="00AB4076" w:rsidRPr="00C95F43">
        <w:rPr>
          <w:rFonts w:ascii="Arial" w:hAnsi="Arial" w:cs="Arial"/>
          <w:sz w:val="22"/>
          <w:szCs w:val="22"/>
          <w:lang w:val="es-ES"/>
        </w:rPr>
        <w:t xml:space="preserve">es un herbicida postemergente para barbechos químicos de otoño y primavera, especialmente recomendado para el control de malezas como </w:t>
      </w:r>
      <w:proofErr w:type="spellStart"/>
      <w:r w:rsidR="00AB4076" w:rsidRPr="00C95F43">
        <w:rPr>
          <w:rFonts w:ascii="Arial" w:hAnsi="Arial" w:cs="Arial"/>
          <w:i/>
          <w:iCs/>
          <w:sz w:val="22"/>
          <w:szCs w:val="22"/>
          <w:lang w:val="es-ES"/>
        </w:rPr>
        <w:t>Commelina</w:t>
      </w:r>
      <w:proofErr w:type="spellEnd"/>
      <w:r w:rsidR="00AB4076" w:rsidRPr="00C95F43">
        <w:rPr>
          <w:rFonts w:ascii="Arial" w:hAnsi="Arial" w:cs="Arial"/>
          <w:i/>
          <w:iCs/>
          <w:sz w:val="22"/>
          <w:szCs w:val="22"/>
          <w:lang w:val="es-ES"/>
        </w:rPr>
        <w:t xml:space="preserve"> erecta</w:t>
      </w:r>
      <w:r w:rsidR="00AB4076" w:rsidRPr="00C95F43">
        <w:rPr>
          <w:rFonts w:ascii="Arial" w:hAnsi="Arial" w:cs="Arial"/>
          <w:sz w:val="22"/>
          <w:szCs w:val="22"/>
          <w:lang w:val="es-ES"/>
        </w:rPr>
        <w:t xml:space="preserve">, </w:t>
      </w:r>
      <w:r w:rsidR="00AB4076" w:rsidRPr="00C95F43">
        <w:rPr>
          <w:rFonts w:ascii="Arial" w:hAnsi="Arial" w:cs="Arial"/>
          <w:i/>
          <w:iCs/>
          <w:sz w:val="22"/>
          <w:szCs w:val="22"/>
          <w:lang w:val="es-ES"/>
        </w:rPr>
        <w:t xml:space="preserve">Parietaria </w:t>
      </w:r>
      <w:proofErr w:type="spellStart"/>
      <w:r w:rsidR="00AB4076" w:rsidRPr="00C95F43">
        <w:rPr>
          <w:rFonts w:ascii="Arial" w:hAnsi="Arial" w:cs="Arial"/>
          <w:i/>
          <w:iCs/>
          <w:sz w:val="22"/>
          <w:szCs w:val="22"/>
          <w:lang w:val="es-ES"/>
        </w:rPr>
        <w:t>debilis</w:t>
      </w:r>
      <w:proofErr w:type="spellEnd"/>
      <w:r w:rsidR="00AB4076" w:rsidRPr="00C95F43">
        <w:rPr>
          <w:rFonts w:ascii="Arial" w:hAnsi="Arial" w:cs="Arial"/>
          <w:i/>
          <w:iCs/>
          <w:sz w:val="22"/>
          <w:szCs w:val="22"/>
          <w:lang w:val="es-ES"/>
        </w:rPr>
        <w:t xml:space="preserve"> </w:t>
      </w:r>
      <w:r w:rsidR="00AB4076" w:rsidRPr="00C95F43">
        <w:rPr>
          <w:rFonts w:ascii="Arial" w:hAnsi="Arial" w:cs="Arial"/>
          <w:sz w:val="22"/>
          <w:szCs w:val="22"/>
          <w:lang w:val="es-ES"/>
        </w:rPr>
        <w:t xml:space="preserve">y </w:t>
      </w:r>
      <w:r w:rsidR="00AB4076" w:rsidRPr="00C95F43">
        <w:rPr>
          <w:rFonts w:ascii="Arial" w:hAnsi="Arial" w:cs="Arial"/>
          <w:i/>
          <w:iCs/>
          <w:sz w:val="22"/>
          <w:szCs w:val="22"/>
          <w:lang w:val="es-ES"/>
        </w:rPr>
        <w:t xml:space="preserve">Viola </w:t>
      </w:r>
      <w:proofErr w:type="spellStart"/>
      <w:r w:rsidR="00AB4076" w:rsidRPr="00C95F43">
        <w:rPr>
          <w:rFonts w:ascii="Arial" w:hAnsi="Arial" w:cs="Arial"/>
          <w:i/>
          <w:iCs/>
          <w:sz w:val="22"/>
          <w:szCs w:val="22"/>
          <w:lang w:val="es-ES"/>
        </w:rPr>
        <w:t>arvensis</w:t>
      </w:r>
      <w:proofErr w:type="spellEnd"/>
      <w:r w:rsidR="00AB4076" w:rsidRPr="00C95F43">
        <w:rPr>
          <w:rFonts w:ascii="Arial" w:hAnsi="Arial" w:cs="Arial"/>
          <w:sz w:val="22"/>
          <w:szCs w:val="22"/>
          <w:lang w:val="es-ES"/>
        </w:rPr>
        <w:t>, entre otras.</w:t>
      </w:r>
      <w:r w:rsidR="003B27AA">
        <w:rPr>
          <w:rFonts w:ascii="Arial" w:hAnsi="Arial" w:cs="Arial"/>
          <w:sz w:val="22"/>
          <w:szCs w:val="22"/>
          <w:lang w:val="es-ES"/>
        </w:rPr>
        <w:t xml:space="preserve"> </w:t>
      </w:r>
      <w:r w:rsidR="000A0E7E">
        <w:rPr>
          <w:rFonts w:ascii="Arial" w:hAnsi="Arial" w:cs="Arial"/>
          <w:b/>
          <w:bCs/>
          <w:sz w:val="22"/>
          <w:szCs w:val="22"/>
          <w:lang w:val="es-ES"/>
        </w:rPr>
        <w:t>PARAQUAT PLUS AGROTERRUM</w:t>
      </w:r>
      <w:r w:rsidR="00AB4076" w:rsidRPr="00C95F43">
        <w:rPr>
          <w:rFonts w:ascii="Arial" w:hAnsi="Arial" w:cs="Arial"/>
          <w:bCs/>
          <w:sz w:val="22"/>
          <w:szCs w:val="22"/>
          <w:lang w:val="es-ES"/>
        </w:rPr>
        <w:t xml:space="preserve"> </w:t>
      </w:r>
      <w:r w:rsidR="00AB4076" w:rsidRPr="00C95F43">
        <w:rPr>
          <w:rFonts w:ascii="Arial" w:hAnsi="Arial" w:cs="Arial"/>
          <w:sz w:val="22"/>
          <w:szCs w:val="22"/>
          <w:lang w:val="es-ES"/>
        </w:rPr>
        <w:t xml:space="preserve">actúa solamente por contacto. Su acción es rápida y enérgica sobre el follaje o partes verdes de las plantas. Para lograr un buen resultado en el control de las malezas es importante que las mismas se encuentren en estado de activo crecimiento, con un tamaño adecuado y que se presenten buenas condiciones, tanto de humedad de suelo como de temperatura ambiente y humedad relativa. </w:t>
      </w:r>
    </w:p>
    <w:p w:rsidR="00B264B2" w:rsidRPr="00C95F43" w:rsidRDefault="000A0E7E" w:rsidP="00AB4076">
      <w:pPr>
        <w:jc w:val="both"/>
        <w:rPr>
          <w:rFonts w:ascii="Arial" w:hAnsi="Arial" w:cs="Arial"/>
          <w:sz w:val="22"/>
          <w:szCs w:val="22"/>
        </w:rPr>
      </w:pPr>
      <w:r>
        <w:rPr>
          <w:rFonts w:ascii="Arial" w:hAnsi="Arial" w:cs="Arial"/>
          <w:b/>
          <w:bCs/>
          <w:sz w:val="22"/>
          <w:szCs w:val="22"/>
          <w:lang w:val="es-ES"/>
        </w:rPr>
        <w:t>PARAQUAT PLUS AGROTERRUM</w:t>
      </w:r>
      <w:r w:rsidR="00AB4076" w:rsidRPr="00C95F43">
        <w:rPr>
          <w:rFonts w:ascii="Arial" w:hAnsi="Arial" w:cs="Arial"/>
          <w:bCs/>
          <w:sz w:val="22"/>
          <w:szCs w:val="22"/>
          <w:lang w:val="es-ES"/>
        </w:rPr>
        <w:t xml:space="preserve"> </w:t>
      </w:r>
      <w:r w:rsidR="00AB4076" w:rsidRPr="00C95F43">
        <w:rPr>
          <w:rFonts w:ascii="Arial" w:hAnsi="Arial" w:cs="Arial"/>
          <w:sz w:val="22"/>
          <w:szCs w:val="22"/>
          <w:lang w:val="es-ES"/>
        </w:rPr>
        <w:t>se inactiva en contacto con el suelo, o en agua con tierra en suspensión. Temperaturas inferiores a 13</w:t>
      </w:r>
      <w:r w:rsidR="003B27AA">
        <w:rPr>
          <w:rFonts w:ascii="Arial" w:hAnsi="Arial" w:cs="Arial"/>
          <w:sz w:val="22"/>
          <w:szCs w:val="22"/>
          <w:lang w:val="es-ES"/>
        </w:rPr>
        <w:t xml:space="preserve"> </w:t>
      </w:r>
      <w:r w:rsidR="00AB4076" w:rsidRPr="00C95F43">
        <w:rPr>
          <w:rFonts w:ascii="Arial" w:hAnsi="Arial" w:cs="Arial"/>
          <w:sz w:val="22"/>
          <w:szCs w:val="22"/>
          <w:lang w:val="es-ES"/>
        </w:rPr>
        <w:t xml:space="preserve">°C y días nublados retardan la actividad de </w:t>
      </w:r>
      <w:r>
        <w:rPr>
          <w:rFonts w:ascii="Arial" w:hAnsi="Arial" w:cs="Arial"/>
          <w:b/>
          <w:bCs/>
          <w:sz w:val="22"/>
          <w:szCs w:val="22"/>
          <w:lang w:val="es-ES"/>
        </w:rPr>
        <w:t>PARAQUAT PLUS AGROTERRUM</w:t>
      </w:r>
      <w:r w:rsidR="00AB4076" w:rsidRPr="00C95F43">
        <w:rPr>
          <w:rFonts w:ascii="Arial" w:hAnsi="Arial" w:cs="Arial"/>
          <w:sz w:val="22"/>
          <w:szCs w:val="22"/>
          <w:lang w:val="es-ES"/>
        </w:rPr>
        <w:t>, sin afectar su eficacia.</w:t>
      </w:r>
    </w:p>
    <w:p w:rsidR="006208AC" w:rsidRPr="00C95F43" w:rsidRDefault="006208AC" w:rsidP="00B264B2">
      <w:pPr>
        <w:autoSpaceDE w:val="0"/>
        <w:autoSpaceDN w:val="0"/>
        <w:adjustRightInd w:val="0"/>
        <w:rPr>
          <w:rFonts w:ascii="Arial" w:hAnsi="Arial" w:cs="Arial"/>
          <w:b/>
          <w:bCs/>
          <w:sz w:val="22"/>
          <w:szCs w:val="22"/>
        </w:rPr>
      </w:pPr>
    </w:p>
    <w:p w:rsidR="00B264B2" w:rsidRPr="00C95F43" w:rsidRDefault="00B264B2" w:rsidP="00B264B2">
      <w:pPr>
        <w:autoSpaceDE w:val="0"/>
        <w:autoSpaceDN w:val="0"/>
        <w:adjustRightInd w:val="0"/>
        <w:rPr>
          <w:rFonts w:ascii="Arial" w:hAnsi="Arial" w:cs="Arial"/>
          <w:b/>
          <w:bCs/>
          <w:sz w:val="22"/>
          <w:szCs w:val="22"/>
        </w:rPr>
      </w:pPr>
      <w:r w:rsidRPr="00C95F43">
        <w:rPr>
          <w:rFonts w:ascii="Arial" w:hAnsi="Arial" w:cs="Arial"/>
          <w:b/>
          <w:bCs/>
          <w:sz w:val="22"/>
          <w:szCs w:val="22"/>
        </w:rPr>
        <w:t xml:space="preserve">INSTRUCCIONES </w:t>
      </w:r>
      <w:r w:rsidR="006208AC" w:rsidRPr="00C95F43">
        <w:rPr>
          <w:rFonts w:ascii="Arial" w:hAnsi="Arial" w:cs="Arial"/>
          <w:b/>
          <w:bCs/>
          <w:sz w:val="22"/>
          <w:szCs w:val="22"/>
        </w:rPr>
        <w:t>PARA EL</w:t>
      </w:r>
      <w:r w:rsidRPr="00C95F43">
        <w:rPr>
          <w:rFonts w:ascii="Arial" w:hAnsi="Arial" w:cs="Arial"/>
          <w:b/>
          <w:bCs/>
          <w:sz w:val="22"/>
          <w:szCs w:val="22"/>
        </w:rPr>
        <w:t xml:space="preserve"> USO:</w:t>
      </w:r>
    </w:p>
    <w:p w:rsidR="0064025E" w:rsidRPr="00C95F43" w:rsidRDefault="00B264B2" w:rsidP="0064025E">
      <w:pPr>
        <w:autoSpaceDE w:val="0"/>
        <w:autoSpaceDN w:val="0"/>
        <w:adjustRightInd w:val="0"/>
        <w:rPr>
          <w:rFonts w:ascii="Arial" w:hAnsi="Arial" w:cs="Arial"/>
          <w:bCs/>
          <w:sz w:val="22"/>
          <w:szCs w:val="22"/>
          <w:lang w:val="es-ES"/>
        </w:rPr>
      </w:pPr>
      <w:r w:rsidRPr="00C95F43">
        <w:rPr>
          <w:rFonts w:ascii="Arial" w:hAnsi="Arial" w:cs="Arial"/>
          <w:b/>
          <w:bCs/>
          <w:sz w:val="22"/>
          <w:szCs w:val="22"/>
        </w:rPr>
        <w:t xml:space="preserve">Preparación: </w:t>
      </w:r>
      <w:r w:rsidR="00C95F43" w:rsidRPr="00C95F43">
        <w:rPr>
          <w:rFonts w:ascii="Arial" w:hAnsi="Arial" w:cs="Arial"/>
          <w:bCs/>
          <w:sz w:val="22"/>
          <w:szCs w:val="22"/>
        </w:rPr>
        <w:t>Para una correcta preparación deben respetarse las siguientes indicaciones.</w:t>
      </w:r>
    </w:p>
    <w:p w:rsidR="0064025E" w:rsidRPr="00C95F43" w:rsidRDefault="0064025E" w:rsidP="00C95F43">
      <w:pPr>
        <w:autoSpaceDE w:val="0"/>
        <w:autoSpaceDN w:val="0"/>
        <w:adjustRightInd w:val="0"/>
        <w:ind w:left="708"/>
        <w:jc w:val="both"/>
        <w:rPr>
          <w:rFonts w:ascii="Arial" w:hAnsi="Arial" w:cs="Arial"/>
          <w:bCs/>
          <w:sz w:val="22"/>
          <w:szCs w:val="22"/>
          <w:lang w:val="es-ES"/>
        </w:rPr>
      </w:pPr>
      <w:r w:rsidRPr="00C95F43">
        <w:rPr>
          <w:rFonts w:ascii="Arial" w:hAnsi="Arial" w:cs="Arial"/>
          <w:bCs/>
          <w:sz w:val="22"/>
          <w:szCs w:val="22"/>
          <w:lang w:val="es-ES"/>
        </w:rPr>
        <w:t xml:space="preserve">• Agregar agua al tanque de la pulverizadora hasta la mitad de su volumen. Poner a funcionar el sistema de agitación. </w:t>
      </w:r>
    </w:p>
    <w:p w:rsidR="0064025E" w:rsidRPr="00C95F43" w:rsidRDefault="0064025E" w:rsidP="00C95F43">
      <w:pPr>
        <w:autoSpaceDE w:val="0"/>
        <w:autoSpaceDN w:val="0"/>
        <w:adjustRightInd w:val="0"/>
        <w:ind w:left="708"/>
        <w:jc w:val="both"/>
        <w:rPr>
          <w:rFonts w:ascii="Arial" w:hAnsi="Arial" w:cs="Arial"/>
          <w:bCs/>
          <w:sz w:val="22"/>
          <w:szCs w:val="22"/>
          <w:lang w:val="es-ES"/>
        </w:rPr>
      </w:pPr>
      <w:r w:rsidRPr="00C95F43">
        <w:rPr>
          <w:rFonts w:ascii="Arial" w:hAnsi="Arial" w:cs="Arial"/>
          <w:bCs/>
          <w:sz w:val="22"/>
          <w:szCs w:val="22"/>
          <w:lang w:val="es-ES"/>
        </w:rPr>
        <w:t xml:space="preserve">• Añadir la cantidad necesaria de </w:t>
      </w:r>
      <w:r w:rsidR="000A0E7E">
        <w:rPr>
          <w:rFonts w:ascii="Arial" w:hAnsi="Arial" w:cs="Arial"/>
          <w:b/>
          <w:bCs/>
          <w:sz w:val="22"/>
          <w:szCs w:val="22"/>
          <w:lang w:val="es-ES"/>
        </w:rPr>
        <w:t>PARAQUAT PLUS AGROTERRUM</w:t>
      </w:r>
      <w:r w:rsidRPr="00C95F43">
        <w:rPr>
          <w:rFonts w:ascii="Arial" w:hAnsi="Arial" w:cs="Arial"/>
          <w:bCs/>
          <w:sz w:val="22"/>
          <w:szCs w:val="22"/>
          <w:lang w:val="es-ES"/>
        </w:rPr>
        <w:t xml:space="preserve">, de acuerdo a la calibración realizada, directamente al tanque y sin disolución previa. Verificar la correcta dilución del producto. </w:t>
      </w:r>
    </w:p>
    <w:p w:rsidR="0064025E" w:rsidRPr="00C95F43" w:rsidRDefault="0064025E" w:rsidP="00C95F43">
      <w:pPr>
        <w:autoSpaceDE w:val="0"/>
        <w:autoSpaceDN w:val="0"/>
        <w:adjustRightInd w:val="0"/>
        <w:ind w:left="708"/>
        <w:jc w:val="both"/>
        <w:rPr>
          <w:rFonts w:ascii="Arial" w:hAnsi="Arial" w:cs="Arial"/>
          <w:bCs/>
          <w:sz w:val="22"/>
          <w:szCs w:val="22"/>
          <w:lang w:val="es-ES"/>
        </w:rPr>
      </w:pPr>
      <w:r w:rsidRPr="00C95F43">
        <w:rPr>
          <w:rFonts w:ascii="Arial" w:hAnsi="Arial" w:cs="Arial"/>
          <w:bCs/>
          <w:sz w:val="22"/>
          <w:szCs w:val="22"/>
          <w:lang w:val="es-ES"/>
        </w:rPr>
        <w:t xml:space="preserve">• Luego agregar el coadyuvante alcohol </w:t>
      </w:r>
      <w:proofErr w:type="spellStart"/>
      <w:r w:rsidRPr="00C95F43">
        <w:rPr>
          <w:rFonts w:ascii="Arial" w:hAnsi="Arial" w:cs="Arial"/>
          <w:bCs/>
          <w:sz w:val="22"/>
          <w:szCs w:val="22"/>
          <w:lang w:val="es-ES"/>
        </w:rPr>
        <w:t>etoxilado</w:t>
      </w:r>
      <w:proofErr w:type="spellEnd"/>
      <w:r w:rsidRPr="00C95F43">
        <w:rPr>
          <w:rFonts w:ascii="Arial" w:hAnsi="Arial" w:cs="Arial"/>
          <w:bCs/>
          <w:sz w:val="22"/>
          <w:szCs w:val="22"/>
          <w:lang w:val="es-ES"/>
        </w:rPr>
        <w:t xml:space="preserve"> 50</w:t>
      </w:r>
      <w:r w:rsidR="003B27AA">
        <w:rPr>
          <w:rFonts w:ascii="Arial" w:hAnsi="Arial" w:cs="Arial"/>
          <w:bCs/>
          <w:sz w:val="22"/>
          <w:szCs w:val="22"/>
          <w:lang w:val="es-ES"/>
        </w:rPr>
        <w:t xml:space="preserve"> </w:t>
      </w:r>
      <w:r w:rsidRPr="00C95F43">
        <w:rPr>
          <w:rFonts w:ascii="Arial" w:hAnsi="Arial" w:cs="Arial"/>
          <w:bCs/>
          <w:sz w:val="22"/>
          <w:szCs w:val="22"/>
          <w:lang w:val="es-ES"/>
        </w:rPr>
        <w:t xml:space="preserve">% p/v, de acuerdo a las recomendaciones. </w:t>
      </w:r>
    </w:p>
    <w:p w:rsidR="0064025E" w:rsidRPr="00C95F43" w:rsidRDefault="0064025E" w:rsidP="00C95F43">
      <w:pPr>
        <w:autoSpaceDE w:val="0"/>
        <w:autoSpaceDN w:val="0"/>
        <w:adjustRightInd w:val="0"/>
        <w:ind w:left="708"/>
        <w:jc w:val="both"/>
        <w:rPr>
          <w:rFonts w:ascii="Arial" w:hAnsi="Arial" w:cs="Arial"/>
          <w:bCs/>
          <w:sz w:val="22"/>
          <w:szCs w:val="22"/>
          <w:lang w:val="es-ES"/>
        </w:rPr>
      </w:pPr>
      <w:r w:rsidRPr="00C95F43">
        <w:rPr>
          <w:rFonts w:ascii="Arial" w:hAnsi="Arial" w:cs="Arial"/>
          <w:bCs/>
          <w:sz w:val="22"/>
          <w:szCs w:val="22"/>
          <w:lang w:val="es-ES"/>
        </w:rPr>
        <w:t xml:space="preserve">• Completar el tanque con agua hasta el volumen final. </w:t>
      </w:r>
    </w:p>
    <w:p w:rsidR="0064025E" w:rsidRPr="00C95F43" w:rsidRDefault="00C95F43" w:rsidP="0064025E">
      <w:pPr>
        <w:autoSpaceDE w:val="0"/>
        <w:autoSpaceDN w:val="0"/>
        <w:adjustRightInd w:val="0"/>
        <w:jc w:val="both"/>
        <w:rPr>
          <w:rFonts w:ascii="Arial" w:hAnsi="Arial" w:cs="Arial"/>
          <w:bCs/>
          <w:sz w:val="22"/>
          <w:szCs w:val="22"/>
          <w:lang w:val="es-ES"/>
        </w:rPr>
      </w:pPr>
      <w:r w:rsidRPr="00C95F43">
        <w:rPr>
          <w:rFonts w:ascii="Arial" w:hAnsi="Arial" w:cs="Arial"/>
          <w:bCs/>
          <w:sz w:val="22"/>
          <w:szCs w:val="22"/>
          <w:u w:val="single"/>
          <w:lang w:val="es-ES"/>
        </w:rPr>
        <w:t>Importante</w:t>
      </w:r>
      <w:r>
        <w:rPr>
          <w:rFonts w:ascii="Arial" w:hAnsi="Arial" w:cs="Arial"/>
          <w:bCs/>
          <w:sz w:val="22"/>
          <w:szCs w:val="22"/>
          <w:lang w:val="es-ES"/>
        </w:rPr>
        <w:t>:</w:t>
      </w:r>
      <w:r w:rsidR="0064025E" w:rsidRPr="00C95F43">
        <w:rPr>
          <w:rFonts w:ascii="Arial" w:hAnsi="Arial" w:cs="Arial"/>
          <w:bCs/>
          <w:sz w:val="22"/>
          <w:szCs w:val="22"/>
          <w:lang w:val="es-ES"/>
        </w:rPr>
        <w:t xml:space="preserve"> Verificar que el sistema de agitación funcione en todo momento. Usar </w:t>
      </w:r>
      <w:r w:rsidR="000A0E7E">
        <w:rPr>
          <w:rFonts w:ascii="Arial" w:hAnsi="Arial" w:cs="Arial"/>
          <w:b/>
          <w:bCs/>
          <w:sz w:val="22"/>
          <w:szCs w:val="22"/>
          <w:lang w:val="es-ES"/>
        </w:rPr>
        <w:t>PARAQUAT PLUS AGROTERRUM</w:t>
      </w:r>
      <w:r w:rsidR="0064025E" w:rsidRPr="00C95F43">
        <w:rPr>
          <w:rFonts w:ascii="Arial" w:hAnsi="Arial" w:cs="Arial"/>
          <w:b/>
          <w:bCs/>
          <w:sz w:val="22"/>
          <w:szCs w:val="22"/>
          <w:lang w:val="es-ES"/>
        </w:rPr>
        <w:t xml:space="preserve"> </w:t>
      </w:r>
      <w:r w:rsidR="0064025E" w:rsidRPr="00C95F43">
        <w:rPr>
          <w:rFonts w:ascii="Arial" w:hAnsi="Arial" w:cs="Arial"/>
          <w:bCs/>
          <w:sz w:val="22"/>
          <w:szCs w:val="22"/>
          <w:lang w:val="es-ES"/>
        </w:rPr>
        <w:t xml:space="preserve">dentro de las 24 horas de haber realizado la mezcla de tanque, ya que la efectividad puede reducirse debido a la degradación del producto. Reagitar el caldo antes de reanudar la aplicación. Utilizar siempre agua limpia. </w:t>
      </w:r>
    </w:p>
    <w:p w:rsidR="00B264B2" w:rsidRPr="00C95F43" w:rsidRDefault="000A0E7E" w:rsidP="0064025E">
      <w:pPr>
        <w:autoSpaceDE w:val="0"/>
        <w:autoSpaceDN w:val="0"/>
        <w:adjustRightInd w:val="0"/>
        <w:jc w:val="both"/>
        <w:rPr>
          <w:rFonts w:ascii="Arial" w:hAnsi="Arial" w:cs="Arial"/>
          <w:sz w:val="22"/>
          <w:szCs w:val="22"/>
        </w:rPr>
      </w:pPr>
      <w:r>
        <w:rPr>
          <w:rFonts w:ascii="Arial" w:hAnsi="Arial" w:cs="Arial"/>
          <w:b/>
          <w:bCs/>
          <w:sz w:val="22"/>
          <w:szCs w:val="22"/>
          <w:lang w:val="es-ES"/>
        </w:rPr>
        <w:t>PARAQUAT PLUS AGROTERRUM</w:t>
      </w:r>
      <w:r w:rsidR="0064025E" w:rsidRPr="00C95F43">
        <w:rPr>
          <w:rFonts w:ascii="Arial" w:hAnsi="Arial" w:cs="Arial"/>
          <w:b/>
          <w:bCs/>
          <w:sz w:val="22"/>
          <w:szCs w:val="22"/>
          <w:lang w:val="es-ES"/>
        </w:rPr>
        <w:t xml:space="preserve"> </w:t>
      </w:r>
      <w:r w:rsidR="0064025E" w:rsidRPr="00C95F43">
        <w:rPr>
          <w:rFonts w:ascii="Arial" w:hAnsi="Arial" w:cs="Arial"/>
          <w:bCs/>
          <w:sz w:val="22"/>
          <w:szCs w:val="22"/>
          <w:lang w:val="es-ES"/>
        </w:rPr>
        <w:t>es corrosivo para los metales. Las partes de metal de los equipos pulverizadores que estén expuestos al producto deberán ser lavadas con abundante agua inmediatamente después de su uso.</w:t>
      </w:r>
    </w:p>
    <w:p w:rsidR="006208AC" w:rsidRPr="00C95F43" w:rsidRDefault="006208AC" w:rsidP="00D002E4">
      <w:pPr>
        <w:autoSpaceDE w:val="0"/>
        <w:autoSpaceDN w:val="0"/>
        <w:adjustRightInd w:val="0"/>
        <w:jc w:val="both"/>
        <w:rPr>
          <w:rFonts w:ascii="Arial" w:hAnsi="Arial" w:cs="Arial"/>
          <w:b/>
          <w:bCs/>
          <w:sz w:val="22"/>
          <w:szCs w:val="22"/>
        </w:rPr>
      </w:pPr>
    </w:p>
    <w:p w:rsidR="006B4578" w:rsidRPr="00C95F43" w:rsidRDefault="006208AC" w:rsidP="00D002E4">
      <w:pPr>
        <w:autoSpaceDE w:val="0"/>
        <w:autoSpaceDN w:val="0"/>
        <w:adjustRightInd w:val="0"/>
        <w:jc w:val="both"/>
        <w:rPr>
          <w:rFonts w:ascii="Arial" w:hAnsi="Arial" w:cs="Arial"/>
          <w:b/>
          <w:bCs/>
          <w:sz w:val="22"/>
          <w:szCs w:val="22"/>
        </w:rPr>
      </w:pPr>
      <w:r w:rsidRPr="00C95F43">
        <w:rPr>
          <w:rFonts w:ascii="Arial" w:hAnsi="Arial" w:cs="Arial"/>
          <w:b/>
          <w:bCs/>
          <w:sz w:val="22"/>
          <w:szCs w:val="22"/>
        </w:rPr>
        <w:t>Equipos, volúmenes y técnicas de aplicación:</w:t>
      </w:r>
    </w:p>
    <w:p w:rsidR="0064025E" w:rsidRPr="00C95F43" w:rsidRDefault="000A0E7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Pr>
          <w:rFonts w:ascii="Arial" w:hAnsi="Arial" w:cs="Arial"/>
          <w:b/>
          <w:bCs/>
          <w:sz w:val="22"/>
          <w:szCs w:val="22"/>
          <w:lang w:val="es-ES"/>
        </w:rPr>
        <w:t>PARAQUAT PLUS AGROTERRUM</w:t>
      </w:r>
      <w:r w:rsidR="0064025E" w:rsidRPr="00C95F43">
        <w:rPr>
          <w:rFonts w:ascii="Arial" w:hAnsi="Arial" w:cs="Arial"/>
          <w:b/>
          <w:bCs/>
          <w:sz w:val="22"/>
          <w:szCs w:val="22"/>
          <w:lang w:val="es-ES"/>
        </w:rPr>
        <w:t xml:space="preserve"> </w:t>
      </w:r>
      <w:r w:rsidR="0064025E" w:rsidRPr="00C95F43">
        <w:rPr>
          <w:rFonts w:ascii="Arial" w:hAnsi="Arial" w:cs="Arial"/>
          <w:bCs/>
          <w:sz w:val="22"/>
          <w:szCs w:val="22"/>
          <w:lang w:val="es-ES"/>
        </w:rPr>
        <w:t>debe ser aplicado en el volumen necesario para cubrir uniforme y satisfactoriamente el área a tratar. Se deben lograr al menos 30 – 40 gotas/cm</w:t>
      </w:r>
      <w:r w:rsidR="0064025E" w:rsidRPr="00C95F43">
        <w:rPr>
          <w:rFonts w:ascii="Arial" w:hAnsi="Arial" w:cs="Arial"/>
          <w:bCs/>
          <w:sz w:val="22"/>
          <w:szCs w:val="22"/>
          <w:vertAlign w:val="superscript"/>
          <w:lang w:val="es-ES"/>
        </w:rPr>
        <w:t xml:space="preserve">2 </w:t>
      </w:r>
      <w:r w:rsidR="0064025E" w:rsidRPr="00C95F43">
        <w:rPr>
          <w:rFonts w:ascii="Arial" w:hAnsi="Arial" w:cs="Arial"/>
          <w:bCs/>
          <w:sz w:val="22"/>
          <w:szCs w:val="22"/>
          <w:lang w:val="es-ES"/>
        </w:rPr>
        <w:t xml:space="preserve">sobre las hojas de las malezas. Es indispensable realizar una pulverización </w:t>
      </w:r>
      <w:r w:rsidR="0064025E" w:rsidRPr="00C95F43">
        <w:rPr>
          <w:rFonts w:ascii="Arial" w:hAnsi="Arial" w:cs="Arial"/>
          <w:bCs/>
          <w:sz w:val="22"/>
          <w:szCs w:val="22"/>
          <w:lang w:val="es-ES"/>
        </w:rPr>
        <w:lastRenderedPageBreak/>
        <w:t xml:space="preserve">uniforme que cubra completamente las malezas. Por lo tanto, asegurarse que las boquillas estén en buen estado y que la barra del equipo pulverizador se encuentre </w:t>
      </w:r>
      <w:proofErr w:type="gramStart"/>
      <w:r w:rsidR="0064025E" w:rsidRPr="00C95F43">
        <w:rPr>
          <w:rFonts w:ascii="Arial" w:hAnsi="Arial" w:cs="Arial"/>
          <w:bCs/>
          <w:sz w:val="22"/>
          <w:szCs w:val="22"/>
          <w:lang w:val="es-ES"/>
        </w:rPr>
        <w:t>ajustada</w:t>
      </w:r>
      <w:proofErr w:type="gramEnd"/>
      <w:r w:rsidR="0064025E" w:rsidRPr="00C95F43">
        <w:rPr>
          <w:rFonts w:ascii="Arial" w:hAnsi="Arial" w:cs="Arial"/>
          <w:bCs/>
          <w:sz w:val="22"/>
          <w:szCs w:val="22"/>
          <w:lang w:val="es-ES"/>
        </w:rPr>
        <w:t xml:space="preserve"> a una altura suficiente para garantizar una cobertura completa. </w:t>
      </w:r>
    </w:p>
    <w:p w:rsidR="0064025E" w:rsidRPr="00C95F43" w:rsidRDefault="000A0E7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Pr>
          <w:rFonts w:ascii="Arial" w:hAnsi="Arial" w:cs="Arial"/>
          <w:b/>
          <w:bCs/>
          <w:sz w:val="22"/>
          <w:szCs w:val="22"/>
          <w:lang w:val="es-ES"/>
        </w:rPr>
        <w:t>PARAQUAT PLUS AGROTERRUM</w:t>
      </w:r>
      <w:r w:rsidR="0064025E" w:rsidRPr="00C95F43">
        <w:rPr>
          <w:rFonts w:ascii="Arial" w:hAnsi="Arial" w:cs="Arial"/>
          <w:bCs/>
          <w:sz w:val="22"/>
          <w:szCs w:val="22"/>
          <w:lang w:val="es-ES"/>
        </w:rPr>
        <w:t xml:space="preserve"> puede aplicarse con equipos terrestres de barra o botalón y picos para herbicidas (abanico plano). Aplicar un volumen de 150 a 200 litros de caldo por hectárea, con 2.8 bar (40 lb/pulg</w:t>
      </w:r>
      <w:r w:rsidR="0064025E" w:rsidRPr="00C95F43">
        <w:rPr>
          <w:rFonts w:ascii="Arial" w:hAnsi="Arial" w:cs="Arial"/>
          <w:bCs/>
          <w:sz w:val="22"/>
          <w:szCs w:val="22"/>
          <w:vertAlign w:val="superscript"/>
          <w:lang w:val="es-ES"/>
        </w:rPr>
        <w:t>2</w:t>
      </w:r>
      <w:r w:rsidR="0064025E" w:rsidRPr="00C95F43">
        <w:rPr>
          <w:rFonts w:ascii="Arial" w:hAnsi="Arial" w:cs="Arial"/>
          <w:bCs/>
          <w:sz w:val="22"/>
          <w:szCs w:val="22"/>
          <w:lang w:val="es-ES"/>
        </w:rPr>
        <w:t xml:space="preserve">) de presión. </w:t>
      </w:r>
    </w:p>
    <w:p w:rsidR="0064025E" w:rsidRPr="00C95F43" w:rsidRDefault="0064025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C95F43">
        <w:rPr>
          <w:rFonts w:ascii="Arial" w:hAnsi="Arial" w:cs="Arial"/>
          <w:bCs/>
          <w:sz w:val="22"/>
          <w:szCs w:val="22"/>
          <w:lang w:val="es-ES"/>
        </w:rPr>
        <w:t xml:space="preserve">Antes de iniciar cualquier tratamiento, es imprescindible verificar el correcto calibrado del equipo y el buen funcionamiento de picos (filtros y pastillas), reemplazando las partes defectuosas. Mantener el sistema de agitación en movimiento en todo momento. Evitar la superposición de franjas durante la pulverización. Evitar la deriva hacia cultivos linderos. No realizar aplicaciones con altas temperaturas, baja humedad, vientos fuertes, presencia de rocío o ante probabilidades de lluvia. Suspender las aplicaciones con vientos superiores a los 10 km/hora. No utilizar aplicadores manuales de ultra bajo volumen. </w:t>
      </w:r>
    </w:p>
    <w:p w:rsidR="003B27AA" w:rsidRDefault="003B27AA"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p>
    <w:p w:rsidR="0064025E" w:rsidRPr="00C95F43" w:rsidRDefault="0064025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r w:rsidRPr="00C95F43">
        <w:rPr>
          <w:rFonts w:ascii="Arial" w:hAnsi="Arial" w:cs="Arial"/>
          <w:b/>
          <w:bCs/>
          <w:sz w:val="22"/>
          <w:szCs w:val="22"/>
          <w:lang w:val="es-ES"/>
        </w:rPr>
        <w:t xml:space="preserve">ADITIVOS </w:t>
      </w:r>
    </w:p>
    <w:p w:rsidR="0064025E" w:rsidRPr="00C95F43" w:rsidRDefault="0064025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C95F43">
        <w:rPr>
          <w:rFonts w:ascii="Arial" w:hAnsi="Arial" w:cs="Arial"/>
          <w:bCs/>
          <w:sz w:val="22"/>
          <w:szCs w:val="22"/>
          <w:lang w:val="es-ES"/>
        </w:rPr>
        <w:t xml:space="preserve">Para lograr la máxima eficacia de </w:t>
      </w:r>
      <w:r w:rsidR="000A0E7E">
        <w:rPr>
          <w:rFonts w:ascii="Arial" w:hAnsi="Arial" w:cs="Arial"/>
          <w:b/>
          <w:bCs/>
          <w:sz w:val="22"/>
          <w:szCs w:val="22"/>
          <w:lang w:val="es-ES"/>
        </w:rPr>
        <w:t>PARAQUAT PLUS AGROTERRUM</w:t>
      </w:r>
      <w:r w:rsidRPr="00C95F43">
        <w:rPr>
          <w:rFonts w:ascii="Arial" w:hAnsi="Arial" w:cs="Arial"/>
          <w:bCs/>
          <w:sz w:val="22"/>
          <w:szCs w:val="22"/>
          <w:lang w:val="es-ES"/>
        </w:rPr>
        <w:t xml:space="preserve">, aplicarlo acompañado de humectante no iónico (coadyuvante alcohol </w:t>
      </w:r>
      <w:proofErr w:type="spellStart"/>
      <w:r w:rsidRPr="00C95F43">
        <w:rPr>
          <w:rFonts w:ascii="Arial" w:hAnsi="Arial" w:cs="Arial"/>
          <w:bCs/>
          <w:sz w:val="22"/>
          <w:szCs w:val="22"/>
          <w:lang w:val="es-ES"/>
        </w:rPr>
        <w:t>etoxilado</w:t>
      </w:r>
      <w:proofErr w:type="spellEnd"/>
      <w:r w:rsidRPr="00C95F43">
        <w:rPr>
          <w:rFonts w:ascii="Arial" w:hAnsi="Arial" w:cs="Arial"/>
          <w:bCs/>
          <w:sz w:val="22"/>
          <w:szCs w:val="22"/>
          <w:lang w:val="es-ES"/>
        </w:rPr>
        <w:t xml:space="preserve"> 50</w:t>
      </w:r>
      <w:r w:rsidR="003B27AA">
        <w:rPr>
          <w:rFonts w:ascii="Arial" w:hAnsi="Arial" w:cs="Arial"/>
          <w:bCs/>
          <w:sz w:val="22"/>
          <w:szCs w:val="22"/>
          <w:lang w:val="es-ES"/>
        </w:rPr>
        <w:t xml:space="preserve"> </w:t>
      </w:r>
      <w:r w:rsidRPr="00C95F43">
        <w:rPr>
          <w:rFonts w:ascii="Arial" w:hAnsi="Arial" w:cs="Arial"/>
          <w:bCs/>
          <w:sz w:val="22"/>
          <w:szCs w:val="22"/>
          <w:lang w:val="es-ES"/>
        </w:rPr>
        <w:t>% p/v en proporción de 0.2 % v/v (200 cm</w:t>
      </w:r>
      <w:r w:rsidRPr="00C95F43">
        <w:rPr>
          <w:rFonts w:ascii="Arial" w:hAnsi="Arial" w:cs="Arial"/>
          <w:bCs/>
          <w:sz w:val="22"/>
          <w:szCs w:val="22"/>
          <w:vertAlign w:val="superscript"/>
          <w:lang w:val="es-ES"/>
        </w:rPr>
        <w:t>3</w:t>
      </w:r>
      <w:r w:rsidRPr="00C95F43">
        <w:rPr>
          <w:rFonts w:ascii="Arial" w:hAnsi="Arial" w:cs="Arial"/>
          <w:bCs/>
          <w:sz w:val="22"/>
          <w:szCs w:val="22"/>
          <w:lang w:val="es-ES"/>
        </w:rPr>
        <w:t xml:space="preserve">/100 litros de caldo). </w:t>
      </w:r>
    </w:p>
    <w:p w:rsidR="006B4578" w:rsidRPr="00C95F43" w:rsidRDefault="006B4578"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p w:rsidR="00762B68" w:rsidRDefault="006B4578"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r w:rsidRPr="00C95F43">
        <w:rPr>
          <w:rFonts w:ascii="Arial" w:hAnsi="Arial" w:cs="Arial"/>
          <w:b/>
          <w:sz w:val="22"/>
          <w:szCs w:val="22"/>
        </w:rPr>
        <w:t>RECOMENDACIONES DE USO</w:t>
      </w:r>
      <w:r w:rsidR="003B27AA">
        <w:rPr>
          <w:rFonts w:ascii="Arial" w:hAnsi="Arial" w:cs="Arial"/>
          <w:b/>
          <w:sz w:val="22"/>
          <w:szCs w:val="22"/>
        </w:rPr>
        <w:t>:</w:t>
      </w:r>
    </w:p>
    <w:p w:rsidR="003B27AA" w:rsidRPr="00C95F43" w:rsidRDefault="003B27AA"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p w:rsidR="0064025E" w:rsidRPr="00C95F43" w:rsidRDefault="0064025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lang w:val="es-ES"/>
        </w:rPr>
      </w:pPr>
      <w:r w:rsidRPr="00C95F43">
        <w:rPr>
          <w:rFonts w:ascii="Arial" w:hAnsi="Arial" w:cs="Arial"/>
          <w:b/>
          <w:bCs/>
          <w:sz w:val="22"/>
          <w:szCs w:val="22"/>
          <w:lang w:val="es-ES"/>
        </w:rPr>
        <w:t xml:space="preserve">Uso como herbicida en barbecho </w:t>
      </w:r>
    </w:p>
    <w:p w:rsidR="0064025E" w:rsidRPr="00C95F43" w:rsidRDefault="000A0E7E" w:rsidP="0064025E">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Pr>
          <w:rFonts w:ascii="Arial" w:hAnsi="Arial" w:cs="Arial"/>
          <w:b/>
          <w:bCs/>
          <w:sz w:val="22"/>
          <w:szCs w:val="22"/>
          <w:lang w:val="es-ES"/>
        </w:rPr>
        <w:t>PARAQUAT PLUS AGROTERRUM</w:t>
      </w:r>
      <w:r w:rsidR="0064025E" w:rsidRPr="00C95F43">
        <w:rPr>
          <w:rFonts w:ascii="Arial" w:hAnsi="Arial" w:cs="Arial"/>
          <w:b/>
          <w:bCs/>
          <w:sz w:val="22"/>
          <w:szCs w:val="22"/>
          <w:lang w:val="es-ES"/>
        </w:rPr>
        <w:t xml:space="preserve"> </w:t>
      </w:r>
      <w:r w:rsidR="0064025E" w:rsidRPr="00C95F43">
        <w:rPr>
          <w:rFonts w:ascii="Arial" w:hAnsi="Arial" w:cs="Arial"/>
          <w:sz w:val="22"/>
          <w:szCs w:val="22"/>
          <w:lang w:val="es-ES"/>
        </w:rPr>
        <w:t xml:space="preserve">está especialmente recomendado para el control de </w:t>
      </w:r>
      <w:proofErr w:type="spellStart"/>
      <w:r w:rsidR="0064025E" w:rsidRPr="00C95F43">
        <w:rPr>
          <w:rFonts w:ascii="Arial" w:hAnsi="Arial" w:cs="Arial"/>
          <w:i/>
          <w:iCs/>
          <w:sz w:val="22"/>
          <w:szCs w:val="22"/>
          <w:lang w:val="es-ES"/>
        </w:rPr>
        <w:t>Commelina</w:t>
      </w:r>
      <w:proofErr w:type="spellEnd"/>
      <w:r w:rsidR="0064025E" w:rsidRPr="00C95F43">
        <w:rPr>
          <w:rFonts w:ascii="Arial" w:hAnsi="Arial" w:cs="Arial"/>
          <w:i/>
          <w:iCs/>
          <w:sz w:val="22"/>
          <w:szCs w:val="22"/>
          <w:lang w:val="es-ES"/>
        </w:rPr>
        <w:t xml:space="preserve"> erecta</w:t>
      </w:r>
      <w:r w:rsidR="0064025E" w:rsidRPr="00C95F43">
        <w:rPr>
          <w:rFonts w:ascii="Arial" w:hAnsi="Arial" w:cs="Arial"/>
          <w:sz w:val="22"/>
          <w:szCs w:val="22"/>
          <w:lang w:val="es-ES"/>
        </w:rPr>
        <w:t xml:space="preserve">, </w:t>
      </w:r>
      <w:r w:rsidR="0064025E" w:rsidRPr="00C95F43">
        <w:rPr>
          <w:rFonts w:ascii="Arial" w:hAnsi="Arial" w:cs="Arial"/>
          <w:i/>
          <w:iCs/>
          <w:sz w:val="22"/>
          <w:szCs w:val="22"/>
          <w:lang w:val="es-ES"/>
        </w:rPr>
        <w:t xml:space="preserve">Parietaria </w:t>
      </w:r>
      <w:proofErr w:type="spellStart"/>
      <w:r w:rsidR="0064025E" w:rsidRPr="00C95F43">
        <w:rPr>
          <w:rFonts w:ascii="Arial" w:hAnsi="Arial" w:cs="Arial"/>
          <w:i/>
          <w:iCs/>
          <w:sz w:val="22"/>
          <w:szCs w:val="22"/>
          <w:lang w:val="es-ES"/>
        </w:rPr>
        <w:t>debilis</w:t>
      </w:r>
      <w:proofErr w:type="spellEnd"/>
      <w:r w:rsidR="0064025E" w:rsidRPr="00C95F43">
        <w:rPr>
          <w:rFonts w:ascii="Arial" w:hAnsi="Arial" w:cs="Arial"/>
          <w:sz w:val="22"/>
          <w:szCs w:val="22"/>
          <w:lang w:val="es-ES"/>
        </w:rPr>
        <w:t xml:space="preserve">, </w:t>
      </w:r>
      <w:r w:rsidR="0064025E" w:rsidRPr="00C95F43">
        <w:rPr>
          <w:rFonts w:ascii="Arial" w:hAnsi="Arial" w:cs="Arial"/>
          <w:i/>
          <w:iCs/>
          <w:sz w:val="22"/>
          <w:szCs w:val="22"/>
          <w:lang w:val="es-ES"/>
        </w:rPr>
        <w:t xml:space="preserve">Viola </w:t>
      </w:r>
      <w:proofErr w:type="spellStart"/>
      <w:r w:rsidR="0064025E" w:rsidRPr="00C95F43">
        <w:rPr>
          <w:rFonts w:ascii="Arial" w:hAnsi="Arial" w:cs="Arial"/>
          <w:i/>
          <w:iCs/>
          <w:sz w:val="22"/>
          <w:szCs w:val="22"/>
          <w:lang w:val="es-ES"/>
        </w:rPr>
        <w:t>arvensis</w:t>
      </w:r>
      <w:proofErr w:type="spellEnd"/>
      <w:r w:rsidR="0064025E" w:rsidRPr="00C95F43">
        <w:rPr>
          <w:rFonts w:ascii="Arial" w:hAnsi="Arial" w:cs="Arial"/>
          <w:sz w:val="22"/>
          <w:szCs w:val="22"/>
          <w:lang w:val="es-ES"/>
        </w:rPr>
        <w:t xml:space="preserve">, </w:t>
      </w:r>
      <w:proofErr w:type="spellStart"/>
      <w:r w:rsidR="0064025E" w:rsidRPr="00C95F43">
        <w:rPr>
          <w:rFonts w:ascii="Arial" w:hAnsi="Arial" w:cs="Arial"/>
          <w:i/>
          <w:iCs/>
          <w:sz w:val="22"/>
          <w:szCs w:val="22"/>
          <w:lang w:val="es-ES"/>
        </w:rPr>
        <w:t>Lamium</w:t>
      </w:r>
      <w:proofErr w:type="spellEnd"/>
      <w:r w:rsidR="0064025E" w:rsidRPr="00C95F43">
        <w:rPr>
          <w:rFonts w:ascii="Arial" w:hAnsi="Arial" w:cs="Arial"/>
          <w:i/>
          <w:iCs/>
          <w:sz w:val="22"/>
          <w:szCs w:val="22"/>
          <w:lang w:val="es-ES"/>
        </w:rPr>
        <w:t xml:space="preserve"> </w:t>
      </w:r>
      <w:proofErr w:type="spellStart"/>
      <w:r w:rsidR="0064025E" w:rsidRPr="00C95F43">
        <w:rPr>
          <w:rFonts w:ascii="Arial" w:hAnsi="Arial" w:cs="Arial"/>
          <w:i/>
          <w:iCs/>
          <w:sz w:val="22"/>
          <w:szCs w:val="22"/>
          <w:lang w:val="es-ES"/>
        </w:rPr>
        <w:t>amplexicaule</w:t>
      </w:r>
      <w:proofErr w:type="spellEnd"/>
      <w:r w:rsidR="0064025E" w:rsidRPr="00C95F43">
        <w:rPr>
          <w:rFonts w:ascii="Arial" w:hAnsi="Arial" w:cs="Arial"/>
          <w:i/>
          <w:iCs/>
          <w:sz w:val="22"/>
          <w:szCs w:val="22"/>
          <w:lang w:val="es-ES"/>
        </w:rPr>
        <w:t xml:space="preserve">, </w:t>
      </w:r>
      <w:proofErr w:type="spellStart"/>
      <w:r w:rsidR="0064025E" w:rsidRPr="00C95F43">
        <w:rPr>
          <w:rFonts w:ascii="Arial" w:hAnsi="Arial" w:cs="Arial"/>
          <w:i/>
          <w:iCs/>
          <w:sz w:val="22"/>
          <w:szCs w:val="22"/>
          <w:lang w:val="es-ES"/>
        </w:rPr>
        <w:t>Bowlesia</w:t>
      </w:r>
      <w:proofErr w:type="spellEnd"/>
      <w:r w:rsidR="0064025E" w:rsidRPr="00C95F43">
        <w:rPr>
          <w:rFonts w:ascii="Arial" w:hAnsi="Arial" w:cs="Arial"/>
          <w:i/>
          <w:iCs/>
          <w:sz w:val="22"/>
          <w:szCs w:val="22"/>
          <w:lang w:val="es-ES"/>
        </w:rPr>
        <w:t xml:space="preserve"> </w:t>
      </w:r>
      <w:proofErr w:type="spellStart"/>
      <w:r w:rsidR="0064025E" w:rsidRPr="00C95F43">
        <w:rPr>
          <w:rFonts w:ascii="Arial" w:hAnsi="Arial" w:cs="Arial"/>
          <w:i/>
          <w:iCs/>
          <w:sz w:val="22"/>
          <w:szCs w:val="22"/>
          <w:lang w:val="es-ES"/>
        </w:rPr>
        <w:t>incana</w:t>
      </w:r>
      <w:proofErr w:type="spellEnd"/>
      <w:r w:rsidR="0064025E" w:rsidRPr="00C95F43">
        <w:rPr>
          <w:rFonts w:ascii="Arial" w:hAnsi="Arial" w:cs="Arial"/>
          <w:i/>
          <w:iCs/>
          <w:sz w:val="22"/>
          <w:szCs w:val="22"/>
          <w:lang w:val="es-ES"/>
        </w:rPr>
        <w:t xml:space="preserve">, </w:t>
      </w:r>
      <w:proofErr w:type="spellStart"/>
      <w:r w:rsidR="0064025E" w:rsidRPr="00C95F43">
        <w:rPr>
          <w:rFonts w:ascii="Arial" w:hAnsi="Arial" w:cs="Arial"/>
          <w:i/>
          <w:iCs/>
          <w:sz w:val="22"/>
          <w:szCs w:val="22"/>
          <w:lang w:val="es-ES"/>
        </w:rPr>
        <w:t>Stellaria</w:t>
      </w:r>
      <w:proofErr w:type="spellEnd"/>
      <w:r w:rsidR="0064025E" w:rsidRPr="00C95F43">
        <w:rPr>
          <w:rFonts w:ascii="Arial" w:hAnsi="Arial" w:cs="Arial"/>
          <w:i/>
          <w:iCs/>
          <w:sz w:val="22"/>
          <w:szCs w:val="22"/>
          <w:lang w:val="es-ES"/>
        </w:rPr>
        <w:t xml:space="preserve"> media </w:t>
      </w:r>
      <w:r w:rsidR="0064025E" w:rsidRPr="00C95F43">
        <w:rPr>
          <w:rFonts w:ascii="Arial" w:hAnsi="Arial" w:cs="Arial"/>
          <w:sz w:val="22"/>
          <w:szCs w:val="22"/>
          <w:lang w:val="es-ES"/>
        </w:rPr>
        <w:t xml:space="preserve">y </w:t>
      </w:r>
      <w:proofErr w:type="spellStart"/>
      <w:r w:rsidR="0064025E" w:rsidRPr="00C95F43">
        <w:rPr>
          <w:rFonts w:ascii="Arial" w:hAnsi="Arial" w:cs="Arial"/>
          <w:i/>
          <w:iCs/>
          <w:sz w:val="22"/>
          <w:szCs w:val="22"/>
          <w:lang w:val="es-ES"/>
        </w:rPr>
        <w:t>Capsella-bursa-pastoris</w:t>
      </w:r>
      <w:proofErr w:type="spellEnd"/>
      <w:r w:rsidR="0064025E" w:rsidRPr="00C95F43">
        <w:rPr>
          <w:rFonts w:ascii="Arial" w:hAnsi="Arial" w:cs="Arial"/>
          <w:i/>
          <w:iCs/>
          <w:sz w:val="22"/>
          <w:szCs w:val="22"/>
          <w:lang w:val="es-ES"/>
        </w:rPr>
        <w:t xml:space="preserve"> </w:t>
      </w:r>
      <w:r w:rsidR="0064025E" w:rsidRPr="00C95F43">
        <w:rPr>
          <w:rFonts w:ascii="Arial" w:hAnsi="Arial" w:cs="Arial"/>
          <w:sz w:val="22"/>
          <w:szCs w:val="22"/>
          <w:lang w:val="es-ES"/>
        </w:rPr>
        <w:t xml:space="preserve">en barbechos de otoño y primavera. Se recomienda la aplicación de </w:t>
      </w:r>
      <w:r>
        <w:rPr>
          <w:rFonts w:ascii="Arial" w:hAnsi="Arial" w:cs="Arial"/>
          <w:b/>
          <w:bCs/>
          <w:sz w:val="22"/>
          <w:szCs w:val="22"/>
          <w:lang w:val="es-ES"/>
        </w:rPr>
        <w:t>PARAQUAT PLUS AGROTERRUM</w:t>
      </w:r>
      <w:r w:rsidR="0064025E" w:rsidRPr="00C95F43">
        <w:rPr>
          <w:rFonts w:ascii="Arial" w:hAnsi="Arial" w:cs="Arial"/>
          <w:b/>
          <w:bCs/>
          <w:sz w:val="22"/>
          <w:szCs w:val="22"/>
          <w:lang w:val="es-ES"/>
        </w:rPr>
        <w:t xml:space="preserve"> </w:t>
      </w:r>
      <w:r w:rsidR="003B27AA">
        <w:rPr>
          <w:rFonts w:ascii="Arial" w:hAnsi="Arial" w:cs="Arial"/>
          <w:sz w:val="22"/>
          <w:szCs w:val="22"/>
          <w:lang w:val="es-ES"/>
        </w:rPr>
        <w:t>en mezcla con Atrazina 90 % p/p WG, Prometrina 50 % p/v SC o M</w:t>
      </w:r>
      <w:r w:rsidR="0064025E" w:rsidRPr="00C95F43">
        <w:rPr>
          <w:rFonts w:ascii="Arial" w:hAnsi="Arial" w:cs="Arial"/>
          <w:sz w:val="22"/>
          <w:szCs w:val="22"/>
          <w:lang w:val="es-ES"/>
        </w:rPr>
        <w:t>etsulfuron-metil</w:t>
      </w:r>
      <w:r w:rsidR="003B27AA">
        <w:rPr>
          <w:rFonts w:ascii="Arial" w:hAnsi="Arial" w:cs="Arial"/>
          <w:sz w:val="22"/>
          <w:szCs w:val="22"/>
          <w:lang w:val="es-ES"/>
        </w:rPr>
        <w:t xml:space="preserve"> 60 % p/p WG</w:t>
      </w:r>
      <w:r w:rsidR="0064025E" w:rsidRPr="00C95F43">
        <w:rPr>
          <w:rFonts w:ascii="Arial" w:hAnsi="Arial" w:cs="Arial"/>
          <w:sz w:val="22"/>
          <w:szCs w:val="22"/>
          <w:lang w:val="es-ES"/>
        </w:rPr>
        <w:t xml:space="preserve">, incluyendo siempre coadyuvante alcohol </w:t>
      </w:r>
      <w:proofErr w:type="spellStart"/>
      <w:r w:rsidR="0064025E" w:rsidRPr="00C95F43">
        <w:rPr>
          <w:rFonts w:ascii="Arial" w:hAnsi="Arial" w:cs="Arial"/>
          <w:sz w:val="22"/>
          <w:szCs w:val="22"/>
          <w:lang w:val="es-ES"/>
        </w:rPr>
        <w:t>etoxilado</w:t>
      </w:r>
      <w:proofErr w:type="spellEnd"/>
      <w:r w:rsidR="0064025E" w:rsidRPr="00C95F43">
        <w:rPr>
          <w:rFonts w:ascii="Arial" w:hAnsi="Arial" w:cs="Arial"/>
          <w:sz w:val="22"/>
          <w:szCs w:val="22"/>
          <w:lang w:val="es-ES"/>
        </w:rPr>
        <w:t xml:space="preserve"> 50 % p/v. Para lograr un buen resultado en el control de las malezas se recomienda siempre el empleo de </w:t>
      </w:r>
      <w:r>
        <w:rPr>
          <w:rFonts w:ascii="Arial" w:hAnsi="Arial" w:cs="Arial"/>
          <w:b/>
          <w:bCs/>
          <w:sz w:val="22"/>
          <w:szCs w:val="22"/>
          <w:lang w:val="es-ES"/>
        </w:rPr>
        <w:t>PARAQUAT PLUS AGROTERRUM</w:t>
      </w:r>
      <w:r w:rsidR="0064025E" w:rsidRPr="00C95F43">
        <w:rPr>
          <w:rFonts w:ascii="Arial" w:hAnsi="Arial" w:cs="Arial"/>
          <w:b/>
          <w:bCs/>
          <w:sz w:val="22"/>
          <w:szCs w:val="22"/>
          <w:lang w:val="es-ES"/>
        </w:rPr>
        <w:t xml:space="preserve"> </w:t>
      </w:r>
      <w:r w:rsidR="0064025E" w:rsidRPr="00C95F43">
        <w:rPr>
          <w:rFonts w:ascii="Arial" w:hAnsi="Arial" w:cs="Arial"/>
          <w:sz w:val="22"/>
          <w:szCs w:val="22"/>
          <w:lang w:val="es-ES"/>
        </w:rPr>
        <w:t>sobre malezas en primeros estadios de crecimiento. Es importante que las mismas se encuentren en estado de activo crecimiento y que se presenten buenas condiciones, tanto de humedad de suelo como de temperatura ambiente y humedad relativa.</w:t>
      </w:r>
    </w:p>
    <w:p w:rsidR="0064025E" w:rsidRPr="00C95F43" w:rsidRDefault="0064025E"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8"/>
        <w:gridCol w:w="3170"/>
        <w:gridCol w:w="2835"/>
      </w:tblGrid>
      <w:tr w:rsidR="0064025E" w:rsidRPr="00C95F43" w:rsidTr="0064025E">
        <w:trPr>
          <w:jc w:val="center"/>
        </w:trPr>
        <w:tc>
          <w:tcPr>
            <w:tcW w:w="2608" w:type="dxa"/>
            <w:tcBorders>
              <w:top w:val="single" w:sz="4" w:space="0" w:color="auto"/>
              <w:left w:val="single" w:sz="4" w:space="0" w:color="auto"/>
              <w:bottom w:val="single" w:sz="4" w:space="0" w:color="auto"/>
              <w:right w:val="single" w:sz="4" w:space="0" w:color="auto"/>
            </w:tcBorders>
          </w:tcPr>
          <w:p w:rsidR="0064025E" w:rsidRPr="00C95F43" w:rsidRDefault="0064025E" w:rsidP="0064025E">
            <w:pPr>
              <w:jc w:val="center"/>
              <w:rPr>
                <w:rFonts w:ascii="Arial" w:hAnsi="Arial" w:cs="Arial"/>
                <w:b/>
                <w:sz w:val="20"/>
                <w:szCs w:val="20"/>
              </w:rPr>
            </w:pPr>
            <w:r w:rsidRPr="00C95F43">
              <w:rPr>
                <w:rFonts w:ascii="Arial" w:hAnsi="Arial" w:cs="Arial"/>
                <w:b/>
                <w:sz w:val="20"/>
                <w:szCs w:val="20"/>
              </w:rPr>
              <w:t>Cultivo</w:t>
            </w:r>
          </w:p>
        </w:tc>
        <w:tc>
          <w:tcPr>
            <w:tcW w:w="3170" w:type="dxa"/>
            <w:tcBorders>
              <w:top w:val="single" w:sz="4" w:space="0" w:color="auto"/>
              <w:left w:val="single" w:sz="4" w:space="0" w:color="auto"/>
              <w:bottom w:val="single" w:sz="4" w:space="0" w:color="auto"/>
              <w:right w:val="single" w:sz="4" w:space="0" w:color="auto"/>
            </w:tcBorders>
          </w:tcPr>
          <w:p w:rsidR="0064025E" w:rsidRPr="00C95F43" w:rsidRDefault="0064025E" w:rsidP="0064025E">
            <w:pPr>
              <w:autoSpaceDE w:val="0"/>
              <w:autoSpaceDN w:val="0"/>
              <w:adjustRightInd w:val="0"/>
              <w:ind w:left="330" w:hanging="330"/>
              <w:jc w:val="center"/>
              <w:rPr>
                <w:rFonts w:ascii="Arial" w:hAnsi="Arial" w:cs="Arial"/>
                <w:b/>
                <w:sz w:val="20"/>
                <w:szCs w:val="20"/>
              </w:rPr>
            </w:pPr>
            <w:r w:rsidRPr="00C95F43">
              <w:rPr>
                <w:rFonts w:ascii="Arial" w:hAnsi="Arial" w:cs="Arial"/>
                <w:b/>
                <w:sz w:val="20"/>
                <w:szCs w:val="20"/>
              </w:rPr>
              <w:t>Malezas</w:t>
            </w:r>
          </w:p>
        </w:tc>
        <w:tc>
          <w:tcPr>
            <w:tcW w:w="2835" w:type="dxa"/>
            <w:tcBorders>
              <w:top w:val="single" w:sz="4" w:space="0" w:color="auto"/>
              <w:left w:val="single" w:sz="4" w:space="0" w:color="auto"/>
              <w:bottom w:val="single" w:sz="4" w:space="0" w:color="auto"/>
              <w:right w:val="single" w:sz="4" w:space="0" w:color="auto"/>
            </w:tcBorders>
          </w:tcPr>
          <w:p w:rsidR="0064025E" w:rsidRPr="00C95F43" w:rsidRDefault="0064025E" w:rsidP="0064025E">
            <w:pPr>
              <w:autoSpaceDE w:val="0"/>
              <w:autoSpaceDN w:val="0"/>
              <w:adjustRightInd w:val="0"/>
              <w:ind w:left="330" w:hanging="330"/>
              <w:jc w:val="center"/>
              <w:rPr>
                <w:rFonts w:ascii="Arial" w:hAnsi="Arial" w:cs="Arial"/>
                <w:b/>
                <w:sz w:val="20"/>
                <w:szCs w:val="20"/>
              </w:rPr>
            </w:pPr>
            <w:r w:rsidRPr="00C95F43">
              <w:rPr>
                <w:rFonts w:ascii="Arial" w:hAnsi="Arial" w:cs="Arial"/>
                <w:b/>
                <w:sz w:val="20"/>
                <w:szCs w:val="20"/>
              </w:rPr>
              <w:t>Dosis</w:t>
            </w:r>
          </w:p>
        </w:tc>
      </w:tr>
      <w:tr w:rsidR="0064025E" w:rsidRPr="00C95F43" w:rsidTr="00273C91">
        <w:trPr>
          <w:jc w:val="center"/>
        </w:trPr>
        <w:tc>
          <w:tcPr>
            <w:tcW w:w="2608" w:type="dxa"/>
            <w:vMerge w:val="restart"/>
            <w:vAlign w:val="center"/>
          </w:tcPr>
          <w:p w:rsidR="0064025E" w:rsidRPr="00C95F43" w:rsidRDefault="0064025E" w:rsidP="00273C91">
            <w:pPr>
              <w:jc w:val="center"/>
              <w:rPr>
                <w:rFonts w:ascii="Arial" w:hAnsi="Arial" w:cs="Arial"/>
                <w:b/>
                <w:sz w:val="20"/>
                <w:szCs w:val="20"/>
              </w:rPr>
            </w:pPr>
            <w:r w:rsidRPr="00C95F43">
              <w:rPr>
                <w:rFonts w:ascii="Arial" w:hAnsi="Arial" w:cs="Arial"/>
                <w:b/>
                <w:sz w:val="20"/>
                <w:szCs w:val="20"/>
              </w:rPr>
              <w:t>Barbecho de Girasol</w:t>
            </w:r>
          </w:p>
          <w:p w:rsidR="0064025E" w:rsidRPr="00C95F43" w:rsidRDefault="0064025E" w:rsidP="00273C91">
            <w:pPr>
              <w:jc w:val="center"/>
              <w:rPr>
                <w:rFonts w:ascii="Arial" w:hAnsi="Arial" w:cs="Arial"/>
                <w:b/>
                <w:sz w:val="20"/>
                <w:szCs w:val="20"/>
              </w:rPr>
            </w:pPr>
            <w:r w:rsidRPr="00C95F43">
              <w:rPr>
                <w:rFonts w:ascii="Arial" w:hAnsi="Arial" w:cs="Arial"/>
                <w:b/>
                <w:sz w:val="20"/>
                <w:szCs w:val="20"/>
              </w:rPr>
              <w:t>Barbecho de Soja</w:t>
            </w:r>
          </w:p>
        </w:tc>
        <w:tc>
          <w:tcPr>
            <w:tcW w:w="3170" w:type="dxa"/>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Flor de Santa Lucía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r w:rsidRPr="00C95F43">
              <w:rPr>
                <w:rFonts w:ascii="Arial" w:hAnsi="Arial" w:cs="Arial"/>
                <w:i/>
                <w:iCs/>
                <w:sz w:val="20"/>
                <w:szCs w:val="20"/>
              </w:rPr>
              <w:t>Commelina erecta</w:t>
            </w:r>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Ocucha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r w:rsidRPr="00C95F43">
              <w:rPr>
                <w:rFonts w:ascii="Arial" w:hAnsi="Arial" w:cs="Arial"/>
                <w:i/>
                <w:iCs/>
                <w:sz w:val="20"/>
                <w:szCs w:val="20"/>
              </w:rPr>
              <w:t xml:space="preserve">Parietaria </w:t>
            </w:r>
            <w:proofErr w:type="spellStart"/>
            <w:r w:rsidRPr="00C95F43">
              <w:rPr>
                <w:rFonts w:ascii="Arial" w:hAnsi="Arial" w:cs="Arial"/>
                <w:i/>
                <w:iCs/>
                <w:sz w:val="20"/>
                <w:szCs w:val="20"/>
              </w:rPr>
              <w:t>debilis</w:t>
            </w:r>
            <w:proofErr w:type="spellEnd"/>
            <w:r w:rsidRPr="00C95F43">
              <w:rPr>
                <w:rFonts w:ascii="Arial" w:hAnsi="Arial" w:cs="Arial"/>
                <w:iCs/>
                <w:sz w:val="20"/>
                <w:szCs w:val="20"/>
              </w:rPr>
              <w:t>)</w:t>
            </w:r>
          </w:p>
        </w:tc>
        <w:tc>
          <w:tcPr>
            <w:tcW w:w="2835" w:type="dxa"/>
            <w:tcBorders>
              <w:bottom w:val="single" w:sz="4" w:space="0" w:color="auto"/>
            </w:tcBorders>
            <w:vAlign w:val="center"/>
          </w:tcPr>
          <w:p w:rsidR="0064025E" w:rsidRPr="00C95F43" w:rsidRDefault="0064025E" w:rsidP="00273C91">
            <w:pPr>
              <w:jc w:val="center"/>
              <w:rPr>
                <w:rFonts w:ascii="Arial" w:hAnsi="Arial" w:cs="Arial"/>
                <w:sz w:val="20"/>
                <w:szCs w:val="20"/>
              </w:rPr>
            </w:pPr>
            <w:r w:rsidRPr="00C95F43">
              <w:rPr>
                <w:rFonts w:ascii="Arial" w:hAnsi="Arial" w:cs="Arial"/>
                <w:b/>
                <w:bCs/>
                <w:sz w:val="20"/>
                <w:szCs w:val="20"/>
              </w:rPr>
              <w:t>2,5 litros/ha</w:t>
            </w:r>
          </w:p>
          <w:p w:rsidR="0064025E" w:rsidRPr="00C95F43" w:rsidRDefault="0064025E" w:rsidP="00273C91">
            <w:pPr>
              <w:jc w:val="center"/>
              <w:rPr>
                <w:rFonts w:ascii="Arial" w:hAnsi="Arial" w:cs="Arial"/>
                <w:sz w:val="20"/>
                <w:szCs w:val="20"/>
              </w:rPr>
            </w:pPr>
            <w:r w:rsidRPr="00C95F43">
              <w:rPr>
                <w:rFonts w:ascii="Arial" w:hAnsi="Arial" w:cs="Arial"/>
                <w:sz w:val="20"/>
                <w:szCs w:val="20"/>
              </w:rPr>
              <w:t xml:space="preserve">+ 0,4-0,8 litros/ha de </w:t>
            </w:r>
            <w:r w:rsidR="003B27AA">
              <w:rPr>
                <w:rFonts w:ascii="Arial" w:hAnsi="Arial" w:cs="Arial"/>
                <w:sz w:val="20"/>
                <w:szCs w:val="20"/>
              </w:rPr>
              <w:t>P</w:t>
            </w:r>
            <w:r w:rsidRPr="00C95F43">
              <w:rPr>
                <w:rFonts w:ascii="Arial" w:hAnsi="Arial" w:cs="Arial"/>
                <w:sz w:val="20"/>
                <w:szCs w:val="20"/>
              </w:rPr>
              <w:t>rometrina</w:t>
            </w:r>
            <w:r w:rsidR="00095A8B" w:rsidRPr="00C95F43">
              <w:rPr>
                <w:rFonts w:ascii="Arial" w:hAnsi="Arial" w:cs="Arial"/>
                <w:sz w:val="20"/>
                <w:szCs w:val="20"/>
              </w:rPr>
              <w:t xml:space="preserve"> 50</w:t>
            </w:r>
            <w:r w:rsidR="003B27AA">
              <w:rPr>
                <w:rFonts w:ascii="Arial" w:hAnsi="Arial" w:cs="Arial"/>
                <w:sz w:val="20"/>
                <w:szCs w:val="20"/>
              </w:rPr>
              <w:t xml:space="preserve"> </w:t>
            </w:r>
            <w:r w:rsidR="00095A8B" w:rsidRPr="00C95F43">
              <w:rPr>
                <w:rFonts w:ascii="Arial" w:hAnsi="Arial" w:cs="Arial"/>
                <w:sz w:val="20"/>
                <w:szCs w:val="20"/>
              </w:rPr>
              <w:t>%</w:t>
            </w:r>
            <w:r w:rsidR="003B27AA">
              <w:rPr>
                <w:rFonts w:ascii="Arial" w:hAnsi="Arial" w:cs="Arial"/>
                <w:sz w:val="20"/>
                <w:szCs w:val="20"/>
              </w:rPr>
              <w:t xml:space="preserve"> p/v SC</w:t>
            </w:r>
          </w:p>
          <w:p w:rsidR="0064025E" w:rsidRPr="00C95F43" w:rsidRDefault="0064025E" w:rsidP="00273C91">
            <w:pPr>
              <w:jc w:val="center"/>
              <w:rPr>
                <w:rFonts w:ascii="Arial" w:hAnsi="Arial" w:cs="Arial"/>
                <w:sz w:val="20"/>
                <w:szCs w:val="20"/>
              </w:rPr>
            </w:pPr>
            <w:r w:rsidRPr="00C95F43">
              <w:rPr>
                <w:rFonts w:ascii="Arial" w:hAnsi="Arial" w:cs="Arial"/>
                <w:sz w:val="20"/>
                <w:szCs w:val="20"/>
              </w:rPr>
              <w:t>+ 200 cm</w:t>
            </w:r>
            <w:r w:rsidRPr="00C95F43">
              <w:rPr>
                <w:rFonts w:ascii="Arial" w:hAnsi="Arial" w:cs="Arial"/>
                <w:sz w:val="20"/>
                <w:szCs w:val="20"/>
                <w:vertAlign w:val="superscript"/>
              </w:rPr>
              <w:t>3</w:t>
            </w:r>
            <w:r w:rsidRPr="00C95F43">
              <w:rPr>
                <w:rFonts w:ascii="Arial" w:hAnsi="Arial" w:cs="Arial"/>
                <w:sz w:val="20"/>
                <w:szCs w:val="20"/>
              </w:rPr>
              <w:t xml:space="preserve">/hl de coadyuvante alcohol </w:t>
            </w:r>
            <w:proofErr w:type="spellStart"/>
            <w:r w:rsidRPr="00C95F43">
              <w:rPr>
                <w:rFonts w:ascii="Arial" w:hAnsi="Arial" w:cs="Arial"/>
                <w:sz w:val="20"/>
                <w:szCs w:val="20"/>
              </w:rPr>
              <w:t>etoxilado</w:t>
            </w:r>
            <w:proofErr w:type="spellEnd"/>
            <w:r w:rsidRPr="00C95F43">
              <w:rPr>
                <w:rFonts w:ascii="Arial" w:hAnsi="Arial" w:cs="Arial"/>
                <w:sz w:val="20"/>
                <w:szCs w:val="20"/>
              </w:rPr>
              <w:t xml:space="preserve"> 50</w:t>
            </w:r>
            <w:r w:rsidR="003B27AA">
              <w:rPr>
                <w:rFonts w:ascii="Arial" w:hAnsi="Arial" w:cs="Arial"/>
                <w:sz w:val="20"/>
                <w:szCs w:val="20"/>
              </w:rPr>
              <w:t xml:space="preserve"> </w:t>
            </w:r>
            <w:r w:rsidRPr="00C95F43">
              <w:rPr>
                <w:rFonts w:ascii="Arial" w:hAnsi="Arial" w:cs="Arial"/>
                <w:sz w:val="20"/>
                <w:szCs w:val="20"/>
              </w:rPr>
              <w:t>%</w:t>
            </w:r>
            <w:r w:rsidR="003B27AA">
              <w:rPr>
                <w:rFonts w:ascii="Arial" w:hAnsi="Arial" w:cs="Arial"/>
                <w:sz w:val="20"/>
                <w:szCs w:val="20"/>
              </w:rPr>
              <w:t xml:space="preserve"> p/v</w:t>
            </w:r>
          </w:p>
        </w:tc>
      </w:tr>
      <w:tr w:rsidR="0064025E" w:rsidRPr="00C95F43" w:rsidTr="00273C91">
        <w:trPr>
          <w:jc w:val="center"/>
        </w:trPr>
        <w:tc>
          <w:tcPr>
            <w:tcW w:w="2608" w:type="dxa"/>
            <w:vMerge/>
            <w:vAlign w:val="center"/>
          </w:tcPr>
          <w:p w:rsidR="0064025E" w:rsidRPr="00C95F43" w:rsidRDefault="0064025E" w:rsidP="00273C91">
            <w:pPr>
              <w:jc w:val="center"/>
              <w:rPr>
                <w:rFonts w:ascii="Arial" w:hAnsi="Arial" w:cs="Arial"/>
                <w:b/>
                <w:sz w:val="20"/>
                <w:szCs w:val="20"/>
              </w:rPr>
            </w:pPr>
          </w:p>
        </w:tc>
        <w:tc>
          <w:tcPr>
            <w:tcW w:w="3170" w:type="dxa"/>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Soja Guacha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Glicyne</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max</w:t>
            </w:r>
            <w:proofErr w:type="spellEnd"/>
            <w:r w:rsidRPr="00C95F43">
              <w:rPr>
                <w:rFonts w:ascii="Arial" w:hAnsi="Arial" w:cs="Arial"/>
                <w:iCs/>
                <w:sz w:val="20"/>
                <w:szCs w:val="20"/>
              </w:rPr>
              <w:t>)</w:t>
            </w:r>
          </w:p>
        </w:tc>
        <w:tc>
          <w:tcPr>
            <w:tcW w:w="2835" w:type="dxa"/>
            <w:tcBorders>
              <w:top w:val="single" w:sz="4" w:space="0" w:color="auto"/>
              <w:bottom w:val="single" w:sz="4" w:space="0" w:color="auto"/>
            </w:tcBorders>
            <w:vAlign w:val="center"/>
          </w:tcPr>
          <w:p w:rsidR="0064025E" w:rsidRPr="00C95F43" w:rsidRDefault="0064025E" w:rsidP="00273C91">
            <w:pPr>
              <w:jc w:val="center"/>
              <w:rPr>
                <w:rFonts w:ascii="Arial" w:hAnsi="Arial" w:cs="Arial"/>
                <w:b/>
                <w:sz w:val="20"/>
                <w:szCs w:val="20"/>
              </w:rPr>
            </w:pPr>
            <w:r w:rsidRPr="00C95F43">
              <w:rPr>
                <w:rFonts w:ascii="Arial" w:hAnsi="Arial" w:cs="Arial"/>
                <w:b/>
                <w:sz w:val="20"/>
                <w:szCs w:val="20"/>
              </w:rPr>
              <w:t>1.5 litros/ha</w:t>
            </w:r>
          </w:p>
          <w:p w:rsidR="0064025E" w:rsidRPr="00C95F43" w:rsidRDefault="0064025E" w:rsidP="00273C91">
            <w:pPr>
              <w:jc w:val="center"/>
              <w:rPr>
                <w:rFonts w:ascii="Arial" w:hAnsi="Arial" w:cs="Arial"/>
                <w:sz w:val="20"/>
                <w:szCs w:val="20"/>
              </w:rPr>
            </w:pPr>
            <w:r w:rsidRPr="00C95F43">
              <w:rPr>
                <w:rFonts w:ascii="Arial" w:hAnsi="Arial" w:cs="Arial"/>
                <w:sz w:val="20"/>
                <w:szCs w:val="20"/>
              </w:rPr>
              <w:t>+ 200 cm</w:t>
            </w:r>
            <w:r w:rsidRPr="003B27AA">
              <w:rPr>
                <w:rFonts w:ascii="Arial" w:hAnsi="Arial" w:cs="Arial"/>
                <w:sz w:val="20"/>
                <w:szCs w:val="20"/>
                <w:vertAlign w:val="superscript"/>
              </w:rPr>
              <w:t>3</w:t>
            </w:r>
            <w:r w:rsidRPr="00C95F43">
              <w:rPr>
                <w:rFonts w:ascii="Arial" w:hAnsi="Arial" w:cs="Arial"/>
                <w:sz w:val="20"/>
                <w:szCs w:val="20"/>
              </w:rPr>
              <w:t xml:space="preserve">/hl de coadyuvante alcohol </w:t>
            </w:r>
            <w:proofErr w:type="spellStart"/>
            <w:r w:rsidRPr="00C95F43">
              <w:rPr>
                <w:rFonts w:ascii="Arial" w:hAnsi="Arial" w:cs="Arial"/>
                <w:sz w:val="20"/>
                <w:szCs w:val="20"/>
              </w:rPr>
              <w:t>etoxilado</w:t>
            </w:r>
            <w:proofErr w:type="spellEnd"/>
            <w:r w:rsidRPr="00C95F43">
              <w:rPr>
                <w:rFonts w:ascii="Arial" w:hAnsi="Arial" w:cs="Arial"/>
                <w:sz w:val="20"/>
                <w:szCs w:val="20"/>
              </w:rPr>
              <w:t xml:space="preserve"> 50</w:t>
            </w:r>
            <w:r w:rsidR="003B27AA">
              <w:rPr>
                <w:rFonts w:ascii="Arial" w:hAnsi="Arial" w:cs="Arial"/>
                <w:sz w:val="20"/>
                <w:szCs w:val="20"/>
              </w:rPr>
              <w:t xml:space="preserve"> </w:t>
            </w:r>
            <w:r w:rsidRPr="00C95F43">
              <w:rPr>
                <w:rFonts w:ascii="Arial" w:hAnsi="Arial" w:cs="Arial"/>
                <w:sz w:val="20"/>
                <w:szCs w:val="20"/>
              </w:rPr>
              <w:t>%</w:t>
            </w:r>
            <w:r w:rsidR="003B27AA">
              <w:rPr>
                <w:rFonts w:ascii="Arial" w:hAnsi="Arial" w:cs="Arial"/>
                <w:sz w:val="20"/>
                <w:szCs w:val="20"/>
              </w:rPr>
              <w:t xml:space="preserve"> p/v</w:t>
            </w:r>
          </w:p>
        </w:tc>
      </w:tr>
      <w:tr w:rsidR="0064025E" w:rsidRPr="00C95F43" w:rsidTr="00273C91">
        <w:trPr>
          <w:jc w:val="center"/>
        </w:trPr>
        <w:tc>
          <w:tcPr>
            <w:tcW w:w="2608" w:type="dxa"/>
            <w:tcBorders>
              <w:bottom w:val="nil"/>
            </w:tcBorders>
            <w:vAlign w:val="center"/>
          </w:tcPr>
          <w:p w:rsidR="0064025E" w:rsidRPr="00C95F43" w:rsidRDefault="0064025E" w:rsidP="00273C91">
            <w:pPr>
              <w:jc w:val="center"/>
              <w:rPr>
                <w:rFonts w:ascii="Arial" w:hAnsi="Arial" w:cs="Arial"/>
                <w:b/>
                <w:sz w:val="20"/>
                <w:szCs w:val="20"/>
              </w:rPr>
            </w:pPr>
            <w:r w:rsidRPr="00C95F43">
              <w:rPr>
                <w:rFonts w:ascii="Arial" w:hAnsi="Arial" w:cs="Arial"/>
                <w:b/>
                <w:sz w:val="20"/>
                <w:szCs w:val="20"/>
              </w:rPr>
              <w:t>Barbecho de maíz</w:t>
            </w:r>
          </w:p>
        </w:tc>
        <w:tc>
          <w:tcPr>
            <w:tcW w:w="3170" w:type="dxa"/>
            <w:tcBorders>
              <w:bottom w:val="single" w:sz="4" w:space="0" w:color="auto"/>
            </w:tcBorders>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Ortiga mansa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Lamium</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amplexicaule</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Bolsa de pastor</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Capsella</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bursa</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pastoris</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Perejilillo</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Bowlesia</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incana</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Capiquí</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Stellaria</w:t>
            </w:r>
            <w:proofErr w:type="spellEnd"/>
            <w:r w:rsidRPr="00C95F43">
              <w:rPr>
                <w:rFonts w:ascii="Arial" w:hAnsi="Arial" w:cs="Arial"/>
                <w:i/>
                <w:iCs/>
                <w:sz w:val="20"/>
                <w:szCs w:val="20"/>
              </w:rPr>
              <w:t xml:space="preserve"> media</w:t>
            </w:r>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Violeta silvestre</w:t>
            </w:r>
          </w:p>
          <w:p w:rsidR="0064025E" w:rsidRPr="00C95F43" w:rsidRDefault="0064025E" w:rsidP="00273C91">
            <w:pPr>
              <w:jc w:val="center"/>
              <w:rPr>
                <w:rFonts w:ascii="Arial" w:hAnsi="Arial" w:cs="Arial"/>
                <w:iCs/>
                <w:sz w:val="20"/>
                <w:szCs w:val="20"/>
              </w:rPr>
            </w:pPr>
            <w:r w:rsidRPr="00C95F43">
              <w:rPr>
                <w:rFonts w:ascii="Arial" w:hAnsi="Arial" w:cs="Arial"/>
                <w:iCs/>
                <w:sz w:val="20"/>
                <w:szCs w:val="20"/>
              </w:rPr>
              <w:lastRenderedPageBreak/>
              <w:t>(</w:t>
            </w:r>
            <w:r w:rsidRPr="00C95F43">
              <w:rPr>
                <w:rFonts w:ascii="Arial" w:hAnsi="Arial" w:cs="Arial"/>
                <w:i/>
                <w:iCs/>
                <w:sz w:val="20"/>
                <w:szCs w:val="20"/>
              </w:rPr>
              <w:t xml:space="preserve">Viola </w:t>
            </w:r>
            <w:proofErr w:type="spellStart"/>
            <w:r w:rsidRPr="00C95F43">
              <w:rPr>
                <w:rFonts w:ascii="Arial" w:hAnsi="Arial" w:cs="Arial"/>
                <w:i/>
                <w:iCs/>
                <w:sz w:val="20"/>
                <w:szCs w:val="20"/>
              </w:rPr>
              <w:t>arvensis</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Soja Guacha</w:t>
            </w:r>
          </w:p>
          <w:p w:rsidR="0064025E" w:rsidRPr="00C95F43" w:rsidRDefault="0064025E" w:rsidP="00273C91">
            <w:pPr>
              <w:jc w:val="center"/>
              <w:rPr>
                <w:rFonts w:ascii="Arial" w:hAnsi="Arial" w:cs="Arial"/>
                <w:iCs/>
                <w:sz w:val="20"/>
                <w:szCs w:val="20"/>
              </w:rPr>
            </w:pPr>
            <w:r w:rsidRPr="00C95F43">
              <w:rPr>
                <w:rFonts w:ascii="Arial" w:hAnsi="Arial" w:cs="Arial"/>
                <w:iCs/>
                <w:sz w:val="20"/>
                <w:szCs w:val="20"/>
              </w:rPr>
              <w:t>(</w:t>
            </w:r>
            <w:proofErr w:type="spellStart"/>
            <w:r w:rsidRPr="00C95F43">
              <w:rPr>
                <w:rFonts w:ascii="Arial" w:hAnsi="Arial" w:cs="Arial"/>
                <w:i/>
                <w:iCs/>
                <w:sz w:val="20"/>
                <w:szCs w:val="20"/>
              </w:rPr>
              <w:t>Glicyne</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max</w:t>
            </w:r>
            <w:proofErr w:type="spellEnd"/>
            <w:r w:rsidRPr="00C95F43">
              <w:rPr>
                <w:rFonts w:ascii="Arial" w:hAnsi="Arial" w:cs="Arial"/>
                <w:iCs/>
                <w:sz w:val="20"/>
                <w:szCs w:val="20"/>
              </w:rPr>
              <w:t>)</w:t>
            </w:r>
          </w:p>
        </w:tc>
        <w:tc>
          <w:tcPr>
            <w:tcW w:w="2835" w:type="dxa"/>
            <w:tcBorders>
              <w:top w:val="single" w:sz="4" w:space="0" w:color="auto"/>
              <w:bottom w:val="single" w:sz="4" w:space="0" w:color="auto"/>
            </w:tcBorders>
            <w:vAlign w:val="center"/>
          </w:tcPr>
          <w:p w:rsidR="0064025E" w:rsidRPr="00C95F43" w:rsidRDefault="0064025E" w:rsidP="00273C91">
            <w:pPr>
              <w:jc w:val="center"/>
              <w:rPr>
                <w:rFonts w:ascii="Arial" w:hAnsi="Arial" w:cs="Arial"/>
                <w:sz w:val="20"/>
                <w:szCs w:val="20"/>
              </w:rPr>
            </w:pPr>
            <w:r w:rsidRPr="00C95F43">
              <w:rPr>
                <w:rFonts w:ascii="Arial" w:hAnsi="Arial" w:cs="Arial"/>
                <w:b/>
                <w:bCs/>
                <w:sz w:val="20"/>
                <w:szCs w:val="20"/>
              </w:rPr>
              <w:lastRenderedPageBreak/>
              <w:t>1,5 litros/ha</w:t>
            </w:r>
          </w:p>
          <w:p w:rsidR="0064025E" w:rsidRPr="00C95F43" w:rsidRDefault="0064025E" w:rsidP="00273C91">
            <w:pPr>
              <w:jc w:val="center"/>
              <w:rPr>
                <w:rFonts w:ascii="Arial" w:hAnsi="Arial" w:cs="Arial"/>
                <w:sz w:val="20"/>
                <w:szCs w:val="20"/>
              </w:rPr>
            </w:pPr>
            <w:r w:rsidRPr="00C95F43">
              <w:rPr>
                <w:rFonts w:ascii="Arial" w:hAnsi="Arial" w:cs="Arial"/>
                <w:sz w:val="20"/>
                <w:szCs w:val="20"/>
              </w:rPr>
              <w:t xml:space="preserve">+ 0,5-1 kg/ha de </w:t>
            </w:r>
            <w:r w:rsidR="003B27AA">
              <w:rPr>
                <w:rFonts w:ascii="Arial" w:hAnsi="Arial" w:cs="Arial"/>
                <w:sz w:val="20"/>
                <w:szCs w:val="20"/>
              </w:rPr>
              <w:t>Atrazina 90 % p/p WG</w:t>
            </w:r>
          </w:p>
          <w:p w:rsidR="0064025E" w:rsidRPr="00C95F43" w:rsidRDefault="0064025E" w:rsidP="00273C91">
            <w:pPr>
              <w:jc w:val="center"/>
              <w:rPr>
                <w:rFonts w:ascii="Arial" w:hAnsi="Arial" w:cs="Arial"/>
                <w:sz w:val="20"/>
                <w:szCs w:val="20"/>
              </w:rPr>
            </w:pPr>
            <w:r w:rsidRPr="00C95F43">
              <w:rPr>
                <w:rFonts w:ascii="Arial" w:hAnsi="Arial" w:cs="Arial"/>
                <w:sz w:val="20"/>
                <w:szCs w:val="20"/>
              </w:rPr>
              <w:t>+ 200 cm</w:t>
            </w:r>
            <w:r w:rsidR="003B27AA" w:rsidRPr="003B27AA">
              <w:rPr>
                <w:rFonts w:ascii="Arial" w:hAnsi="Arial" w:cs="Arial"/>
                <w:sz w:val="20"/>
                <w:szCs w:val="20"/>
                <w:vertAlign w:val="superscript"/>
              </w:rPr>
              <w:t>3</w:t>
            </w:r>
            <w:r w:rsidRPr="00C95F43">
              <w:rPr>
                <w:rFonts w:ascii="Arial" w:hAnsi="Arial" w:cs="Arial"/>
                <w:sz w:val="20"/>
                <w:szCs w:val="20"/>
              </w:rPr>
              <w:t>/hl de</w:t>
            </w:r>
            <w:r w:rsidRPr="00C95F43">
              <w:rPr>
                <w:sz w:val="20"/>
                <w:szCs w:val="20"/>
              </w:rPr>
              <w:t xml:space="preserve"> </w:t>
            </w:r>
            <w:r w:rsidRPr="00C95F43">
              <w:rPr>
                <w:rFonts w:ascii="Arial" w:hAnsi="Arial" w:cs="Arial"/>
                <w:sz w:val="20"/>
                <w:szCs w:val="20"/>
              </w:rPr>
              <w:t xml:space="preserve">coadyuvante alcohol </w:t>
            </w:r>
            <w:proofErr w:type="spellStart"/>
            <w:r w:rsidRPr="00C95F43">
              <w:rPr>
                <w:rFonts w:ascii="Arial" w:hAnsi="Arial" w:cs="Arial"/>
                <w:sz w:val="20"/>
                <w:szCs w:val="20"/>
              </w:rPr>
              <w:t>etoxilado</w:t>
            </w:r>
            <w:proofErr w:type="spellEnd"/>
            <w:r w:rsidRPr="00C95F43">
              <w:rPr>
                <w:rFonts w:ascii="Arial" w:hAnsi="Arial" w:cs="Arial"/>
                <w:sz w:val="20"/>
                <w:szCs w:val="20"/>
              </w:rPr>
              <w:t xml:space="preserve"> 50</w:t>
            </w:r>
            <w:r w:rsidR="003B27AA">
              <w:rPr>
                <w:rFonts w:ascii="Arial" w:hAnsi="Arial" w:cs="Arial"/>
                <w:sz w:val="20"/>
                <w:szCs w:val="20"/>
              </w:rPr>
              <w:t xml:space="preserve"> </w:t>
            </w:r>
            <w:r w:rsidRPr="00C95F43">
              <w:rPr>
                <w:rFonts w:ascii="Arial" w:hAnsi="Arial" w:cs="Arial"/>
                <w:sz w:val="20"/>
                <w:szCs w:val="20"/>
              </w:rPr>
              <w:t>%</w:t>
            </w:r>
            <w:r w:rsidR="003B27AA">
              <w:rPr>
                <w:rFonts w:ascii="Arial" w:hAnsi="Arial" w:cs="Arial"/>
                <w:sz w:val="20"/>
                <w:szCs w:val="20"/>
              </w:rPr>
              <w:t xml:space="preserve"> p/v</w:t>
            </w:r>
          </w:p>
        </w:tc>
      </w:tr>
      <w:tr w:rsidR="0064025E" w:rsidRPr="00C95F43" w:rsidTr="00273C91">
        <w:trPr>
          <w:trHeight w:val="740"/>
          <w:jc w:val="center"/>
        </w:trPr>
        <w:tc>
          <w:tcPr>
            <w:tcW w:w="2608" w:type="dxa"/>
            <w:vMerge w:val="restart"/>
            <w:tcBorders>
              <w:top w:val="nil"/>
            </w:tcBorders>
            <w:vAlign w:val="center"/>
          </w:tcPr>
          <w:p w:rsidR="0064025E" w:rsidRPr="00C95F43" w:rsidRDefault="0064025E" w:rsidP="00273C91">
            <w:pPr>
              <w:jc w:val="center"/>
              <w:rPr>
                <w:rFonts w:ascii="Arial" w:hAnsi="Arial" w:cs="Arial"/>
                <w:b/>
                <w:sz w:val="20"/>
                <w:szCs w:val="20"/>
              </w:rPr>
            </w:pPr>
          </w:p>
        </w:tc>
        <w:tc>
          <w:tcPr>
            <w:tcW w:w="3170" w:type="dxa"/>
            <w:tcBorders>
              <w:top w:val="single" w:sz="4" w:space="0" w:color="auto"/>
              <w:bottom w:val="single" w:sz="4" w:space="0" w:color="auto"/>
            </w:tcBorders>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Flor de Santa Lucía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r w:rsidRPr="00C95F43">
              <w:rPr>
                <w:rFonts w:ascii="Arial" w:hAnsi="Arial" w:cs="Arial"/>
                <w:i/>
                <w:iCs/>
                <w:sz w:val="20"/>
                <w:szCs w:val="20"/>
              </w:rPr>
              <w:t>Commelina erecta</w:t>
            </w:r>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Ocucha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r w:rsidRPr="00C95F43">
              <w:rPr>
                <w:rFonts w:ascii="Arial" w:hAnsi="Arial" w:cs="Arial"/>
                <w:i/>
                <w:iCs/>
                <w:sz w:val="20"/>
                <w:szCs w:val="20"/>
              </w:rPr>
              <w:t xml:space="preserve">Parietaria </w:t>
            </w:r>
            <w:proofErr w:type="spellStart"/>
            <w:r w:rsidRPr="00C95F43">
              <w:rPr>
                <w:rFonts w:ascii="Arial" w:hAnsi="Arial" w:cs="Arial"/>
                <w:i/>
                <w:iCs/>
                <w:sz w:val="20"/>
                <w:szCs w:val="20"/>
              </w:rPr>
              <w:t>debilis</w:t>
            </w:r>
            <w:proofErr w:type="spellEnd"/>
            <w:r w:rsidRPr="00C95F43">
              <w:rPr>
                <w:rFonts w:ascii="Arial" w:hAnsi="Arial" w:cs="Arial"/>
                <w:iCs/>
                <w:sz w:val="20"/>
                <w:szCs w:val="20"/>
              </w:rPr>
              <w:t>)</w:t>
            </w:r>
          </w:p>
        </w:tc>
        <w:tc>
          <w:tcPr>
            <w:tcW w:w="2835" w:type="dxa"/>
            <w:vMerge w:val="restart"/>
            <w:tcBorders>
              <w:top w:val="single" w:sz="4" w:space="0" w:color="auto"/>
            </w:tcBorders>
            <w:vAlign w:val="center"/>
          </w:tcPr>
          <w:p w:rsidR="0064025E" w:rsidRPr="00C95F43" w:rsidRDefault="0064025E" w:rsidP="00273C91">
            <w:pPr>
              <w:jc w:val="center"/>
              <w:rPr>
                <w:rFonts w:ascii="Arial" w:hAnsi="Arial" w:cs="Arial"/>
                <w:sz w:val="20"/>
                <w:szCs w:val="20"/>
              </w:rPr>
            </w:pPr>
            <w:r w:rsidRPr="00C95F43">
              <w:rPr>
                <w:rFonts w:ascii="Arial" w:hAnsi="Arial" w:cs="Arial"/>
                <w:b/>
                <w:bCs/>
                <w:sz w:val="20"/>
                <w:szCs w:val="20"/>
              </w:rPr>
              <w:t>2,5 litros/ha</w:t>
            </w:r>
          </w:p>
          <w:p w:rsidR="0064025E" w:rsidRPr="00C95F43" w:rsidRDefault="0064025E" w:rsidP="00273C91">
            <w:pPr>
              <w:jc w:val="center"/>
              <w:rPr>
                <w:rFonts w:ascii="Arial" w:hAnsi="Arial" w:cs="Arial"/>
                <w:sz w:val="20"/>
                <w:szCs w:val="20"/>
              </w:rPr>
            </w:pPr>
            <w:r w:rsidRPr="00C95F43">
              <w:rPr>
                <w:rFonts w:ascii="Arial" w:hAnsi="Arial" w:cs="Arial"/>
                <w:sz w:val="20"/>
                <w:szCs w:val="20"/>
              </w:rPr>
              <w:t xml:space="preserve">+ 0,5-1 kg/ha de </w:t>
            </w:r>
            <w:r w:rsidR="003B27AA">
              <w:rPr>
                <w:rFonts w:ascii="Arial" w:hAnsi="Arial" w:cs="Arial"/>
                <w:sz w:val="20"/>
                <w:szCs w:val="20"/>
              </w:rPr>
              <w:t>Atrazina 90 % p/p WG</w:t>
            </w:r>
          </w:p>
          <w:p w:rsidR="0064025E" w:rsidRPr="00C95F43" w:rsidRDefault="0064025E" w:rsidP="00273C91">
            <w:pPr>
              <w:jc w:val="center"/>
              <w:rPr>
                <w:rFonts w:ascii="Arial" w:hAnsi="Arial" w:cs="Arial"/>
                <w:sz w:val="20"/>
                <w:szCs w:val="20"/>
              </w:rPr>
            </w:pPr>
            <w:r w:rsidRPr="00C95F43">
              <w:rPr>
                <w:rFonts w:ascii="Arial" w:hAnsi="Arial" w:cs="Arial"/>
                <w:sz w:val="20"/>
                <w:szCs w:val="20"/>
              </w:rPr>
              <w:t>+ 200 cm</w:t>
            </w:r>
            <w:r w:rsidRPr="00C95F43">
              <w:rPr>
                <w:rFonts w:ascii="Arial" w:hAnsi="Arial" w:cs="Arial"/>
                <w:position w:val="8"/>
                <w:sz w:val="20"/>
                <w:szCs w:val="20"/>
                <w:vertAlign w:val="superscript"/>
              </w:rPr>
              <w:t>3</w:t>
            </w:r>
            <w:r w:rsidRPr="00C95F43">
              <w:rPr>
                <w:rFonts w:ascii="Arial" w:hAnsi="Arial" w:cs="Arial"/>
                <w:sz w:val="20"/>
                <w:szCs w:val="20"/>
              </w:rPr>
              <w:t>/hl de</w:t>
            </w:r>
            <w:r w:rsidRPr="00C95F43">
              <w:rPr>
                <w:sz w:val="20"/>
                <w:szCs w:val="20"/>
              </w:rPr>
              <w:t xml:space="preserve"> </w:t>
            </w:r>
            <w:r w:rsidRPr="00C95F43">
              <w:rPr>
                <w:rFonts w:ascii="Arial" w:hAnsi="Arial" w:cs="Arial"/>
                <w:sz w:val="20"/>
                <w:szCs w:val="20"/>
              </w:rPr>
              <w:t xml:space="preserve">coadyuvante alcohol </w:t>
            </w:r>
            <w:proofErr w:type="spellStart"/>
            <w:r w:rsidRPr="00C95F43">
              <w:rPr>
                <w:rFonts w:ascii="Arial" w:hAnsi="Arial" w:cs="Arial"/>
                <w:sz w:val="20"/>
                <w:szCs w:val="20"/>
              </w:rPr>
              <w:t>etoxilado</w:t>
            </w:r>
            <w:proofErr w:type="spellEnd"/>
            <w:r w:rsidRPr="00C95F43">
              <w:rPr>
                <w:rFonts w:ascii="Arial" w:hAnsi="Arial" w:cs="Arial"/>
                <w:sz w:val="20"/>
                <w:szCs w:val="20"/>
              </w:rPr>
              <w:t xml:space="preserve"> 50</w:t>
            </w:r>
            <w:r w:rsidR="003B27AA">
              <w:rPr>
                <w:rFonts w:ascii="Arial" w:hAnsi="Arial" w:cs="Arial"/>
                <w:sz w:val="20"/>
                <w:szCs w:val="20"/>
              </w:rPr>
              <w:t xml:space="preserve"> </w:t>
            </w:r>
            <w:r w:rsidRPr="00C95F43">
              <w:rPr>
                <w:rFonts w:ascii="Arial" w:hAnsi="Arial" w:cs="Arial"/>
                <w:sz w:val="20"/>
                <w:szCs w:val="20"/>
              </w:rPr>
              <w:t>%</w:t>
            </w:r>
            <w:r w:rsidR="003B27AA">
              <w:rPr>
                <w:rFonts w:ascii="Arial" w:hAnsi="Arial" w:cs="Arial"/>
                <w:sz w:val="20"/>
                <w:szCs w:val="20"/>
              </w:rPr>
              <w:t xml:space="preserve"> p/v</w:t>
            </w:r>
          </w:p>
          <w:p w:rsidR="0064025E" w:rsidRPr="00C95F43" w:rsidRDefault="0064025E" w:rsidP="00273C91">
            <w:pPr>
              <w:jc w:val="center"/>
              <w:rPr>
                <w:rFonts w:ascii="Arial" w:hAnsi="Arial" w:cs="Arial"/>
                <w:sz w:val="20"/>
                <w:szCs w:val="20"/>
              </w:rPr>
            </w:pPr>
          </w:p>
        </w:tc>
      </w:tr>
      <w:tr w:rsidR="0064025E" w:rsidRPr="00C95F43" w:rsidTr="00273C91">
        <w:trPr>
          <w:trHeight w:val="740"/>
          <w:jc w:val="center"/>
        </w:trPr>
        <w:tc>
          <w:tcPr>
            <w:tcW w:w="2608" w:type="dxa"/>
            <w:vMerge/>
            <w:vAlign w:val="center"/>
          </w:tcPr>
          <w:p w:rsidR="0064025E" w:rsidRPr="00C95F43" w:rsidRDefault="0064025E" w:rsidP="00273C91">
            <w:pPr>
              <w:jc w:val="center"/>
              <w:rPr>
                <w:rFonts w:ascii="Arial" w:hAnsi="Arial" w:cs="Arial"/>
                <w:b/>
                <w:sz w:val="20"/>
                <w:szCs w:val="20"/>
              </w:rPr>
            </w:pPr>
          </w:p>
        </w:tc>
        <w:tc>
          <w:tcPr>
            <w:tcW w:w="3170" w:type="dxa"/>
            <w:tcBorders>
              <w:top w:val="single" w:sz="4" w:space="0" w:color="auto"/>
              <w:bottom w:val="single" w:sz="4" w:space="0" w:color="auto"/>
            </w:tcBorders>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CONTROL PARCIAL</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Trébol blanco</w:t>
            </w:r>
          </w:p>
          <w:p w:rsidR="0064025E" w:rsidRPr="00C95F43" w:rsidRDefault="0064025E" w:rsidP="00273C91">
            <w:pPr>
              <w:jc w:val="center"/>
              <w:rPr>
                <w:rFonts w:ascii="Arial" w:hAnsi="Arial" w:cs="Arial"/>
                <w:bCs/>
                <w:sz w:val="20"/>
                <w:szCs w:val="20"/>
              </w:rPr>
            </w:pPr>
            <w:r w:rsidRPr="00C95F43">
              <w:rPr>
                <w:rFonts w:ascii="Arial" w:hAnsi="Arial" w:cs="Arial"/>
                <w:bCs/>
                <w:sz w:val="20"/>
                <w:szCs w:val="20"/>
              </w:rPr>
              <w:t>(</w:t>
            </w:r>
            <w:proofErr w:type="spellStart"/>
            <w:r w:rsidRPr="00C95F43">
              <w:rPr>
                <w:rFonts w:ascii="Arial" w:hAnsi="Arial" w:cs="Arial"/>
                <w:bCs/>
                <w:i/>
                <w:sz w:val="20"/>
                <w:szCs w:val="20"/>
              </w:rPr>
              <w:t>Trifolium</w:t>
            </w:r>
            <w:proofErr w:type="spellEnd"/>
            <w:r w:rsidRPr="00C95F43">
              <w:rPr>
                <w:rFonts w:ascii="Arial" w:hAnsi="Arial" w:cs="Arial"/>
                <w:bCs/>
                <w:i/>
                <w:sz w:val="20"/>
                <w:szCs w:val="20"/>
              </w:rPr>
              <w:t xml:space="preserve"> </w:t>
            </w:r>
            <w:proofErr w:type="spellStart"/>
            <w:r w:rsidRPr="00C95F43">
              <w:rPr>
                <w:rFonts w:ascii="Arial" w:hAnsi="Arial" w:cs="Arial"/>
                <w:bCs/>
                <w:i/>
                <w:sz w:val="20"/>
                <w:szCs w:val="20"/>
              </w:rPr>
              <w:t>repens</w:t>
            </w:r>
            <w:proofErr w:type="spellEnd"/>
            <w:r w:rsidRPr="00C95F43">
              <w:rPr>
                <w:rFonts w:ascii="Arial" w:hAnsi="Arial" w:cs="Arial"/>
                <w:bCs/>
                <w:sz w:val="20"/>
                <w:szCs w:val="20"/>
              </w:rPr>
              <w:t>)</w:t>
            </w:r>
          </w:p>
        </w:tc>
        <w:tc>
          <w:tcPr>
            <w:tcW w:w="2835" w:type="dxa"/>
            <w:vMerge/>
            <w:vAlign w:val="center"/>
          </w:tcPr>
          <w:p w:rsidR="0064025E" w:rsidRPr="00C95F43" w:rsidRDefault="0064025E" w:rsidP="00273C91">
            <w:pPr>
              <w:jc w:val="center"/>
              <w:rPr>
                <w:rFonts w:ascii="Arial" w:hAnsi="Arial" w:cs="Arial"/>
                <w:sz w:val="20"/>
                <w:szCs w:val="20"/>
              </w:rPr>
            </w:pPr>
          </w:p>
        </w:tc>
      </w:tr>
      <w:tr w:rsidR="0064025E" w:rsidRPr="00C95F43" w:rsidTr="00273C91">
        <w:trPr>
          <w:trHeight w:val="740"/>
          <w:jc w:val="center"/>
        </w:trPr>
        <w:tc>
          <w:tcPr>
            <w:tcW w:w="2608" w:type="dxa"/>
            <w:vMerge w:val="restart"/>
            <w:vAlign w:val="center"/>
          </w:tcPr>
          <w:p w:rsidR="0064025E" w:rsidRPr="00C95F43" w:rsidRDefault="0064025E" w:rsidP="00273C91">
            <w:pPr>
              <w:jc w:val="center"/>
              <w:rPr>
                <w:rFonts w:ascii="Arial" w:hAnsi="Arial" w:cs="Arial"/>
                <w:b/>
                <w:sz w:val="20"/>
                <w:szCs w:val="20"/>
              </w:rPr>
            </w:pPr>
            <w:r w:rsidRPr="00C95F43">
              <w:rPr>
                <w:rFonts w:ascii="Arial" w:hAnsi="Arial" w:cs="Arial"/>
                <w:b/>
                <w:sz w:val="20"/>
                <w:szCs w:val="20"/>
              </w:rPr>
              <w:t>Barbecho de trigo</w:t>
            </w:r>
          </w:p>
        </w:tc>
        <w:tc>
          <w:tcPr>
            <w:tcW w:w="3170" w:type="dxa"/>
            <w:tcBorders>
              <w:top w:val="single" w:sz="4" w:space="0" w:color="auto"/>
            </w:tcBorders>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Ortiga mansa</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Lamium</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amplexicaule</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Bolsa de pastor</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Capsella</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bursa</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pastoris</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Perejilillo</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Bowlesia</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incana</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Capiquí</w:t>
            </w:r>
          </w:p>
          <w:p w:rsidR="0064025E" w:rsidRPr="00C95F43" w:rsidRDefault="0064025E" w:rsidP="00273C91">
            <w:pPr>
              <w:jc w:val="center"/>
              <w:rPr>
                <w:rFonts w:ascii="Arial" w:hAnsi="Arial" w:cs="Arial"/>
                <w:sz w:val="20"/>
                <w:szCs w:val="20"/>
              </w:rPr>
            </w:pPr>
            <w:r w:rsidRPr="00C95F43">
              <w:rPr>
                <w:rFonts w:ascii="Arial" w:hAnsi="Arial" w:cs="Arial"/>
                <w:iCs/>
                <w:sz w:val="20"/>
                <w:szCs w:val="20"/>
              </w:rPr>
              <w:t>(</w:t>
            </w:r>
            <w:proofErr w:type="spellStart"/>
            <w:r w:rsidRPr="00C95F43">
              <w:rPr>
                <w:rFonts w:ascii="Arial" w:hAnsi="Arial" w:cs="Arial"/>
                <w:i/>
                <w:iCs/>
                <w:sz w:val="20"/>
                <w:szCs w:val="20"/>
              </w:rPr>
              <w:t>Stellaria</w:t>
            </w:r>
            <w:proofErr w:type="spellEnd"/>
            <w:r w:rsidRPr="00C95F43">
              <w:rPr>
                <w:rFonts w:ascii="Arial" w:hAnsi="Arial" w:cs="Arial"/>
                <w:i/>
                <w:iCs/>
                <w:sz w:val="20"/>
                <w:szCs w:val="20"/>
              </w:rPr>
              <w:t xml:space="preserve"> media</w:t>
            </w:r>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Violeta silvestre</w:t>
            </w:r>
          </w:p>
          <w:p w:rsidR="0064025E" w:rsidRPr="00C95F43" w:rsidRDefault="0064025E" w:rsidP="00273C91">
            <w:pPr>
              <w:jc w:val="center"/>
              <w:rPr>
                <w:rFonts w:ascii="Arial" w:hAnsi="Arial" w:cs="Arial"/>
                <w:iCs/>
                <w:sz w:val="20"/>
                <w:szCs w:val="20"/>
              </w:rPr>
            </w:pPr>
            <w:r w:rsidRPr="00C95F43">
              <w:rPr>
                <w:rFonts w:ascii="Arial" w:hAnsi="Arial" w:cs="Arial"/>
                <w:iCs/>
                <w:sz w:val="20"/>
                <w:szCs w:val="20"/>
              </w:rPr>
              <w:t>(</w:t>
            </w:r>
            <w:r w:rsidRPr="00C95F43">
              <w:rPr>
                <w:rFonts w:ascii="Arial" w:hAnsi="Arial" w:cs="Arial"/>
                <w:i/>
                <w:iCs/>
                <w:sz w:val="20"/>
                <w:szCs w:val="20"/>
              </w:rPr>
              <w:t xml:space="preserve">Viola </w:t>
            </w:r>
            <w:proofErr w:type="spellStart"/>
            <w:r w:rsidRPr="00C95F43">
              <w:rPr>
                <w:rFonts w:ascii="Arial" w:hAnsi="Arial" w:cs="Arial"/>
                <w:i/>
                <w:iCs/>
                <w:sz w:val="20"/>
                <w:szCs w:val="20"/>
              </w:rPr>
              <w:t>arvensis</w:t>
            </w:r>
            <w:proofErr w:type="spellEnd"/>
            <w:r w:rsidRPr="00C95F43">
              <w:rPr>
                <w:rFonts w:ascii="Arial" w:hAnsi="Arial" w:cs="Arial"/>
                <w:iCs/>
                <w:sz w:val="20"/>
                <w:szCs w:val="20"/>
              </w:rPr>
              <w:t>)</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Soja Guacha</w:t>
            </w:r>
          </w:p>
          <w:p w:rsidR="0064025E" w:rsidRPr="00273C91" w:rsidRDefault="0064025E" w:rsidP="00273C91">
            <w:pPr>
              <w:jc w:val="center"/>
              <w:rPr>
                <w:rFonts w:ascii="Arial" w:hAnsi="Arial" w:cs="Arial"/>
                <w:iCs/>
                <w:sz w:val="20"/>
                <w:szCs w:val="20"/>
              </w:rPr>
            </w:pPr>
            <w:r w:rsidRPr="00C95F43">
              <w:rPr>
                <w:rFonts w:ascii="Arial" w:hAnsi="Arial" w:cs="Arial"/>
                <w:iCs/>
                <w:sz w:val="20"/>
                <w:szCs w:val="20"/>
              </w:rPr>
              <w:t>(</w:t>
            </w:r>
            <w:proofErr w:type="spellStart"/>
            <w:r w:rsidRPr="00C95F43">
              <w:rPr>
                <w:rFonts w:ascii="Arial" w:hAnsi="Arial" w:cs="Arial"/>
                <w:i/>
                <w:iCs/>
                <w:sz w:val="20"/>
                <w:szCs w:val="20"/>
              </w:rPr>
              <w:t>Glicyne</w:t>
            </w:r>
            <w:proofErr w:type="spellEnd"/>
            <w:r w:rsidRPr="00C95F43">
              <w:rPr>
                <w:rFonts w:ascii="Arial" w:hAnsi="Arial" w:cs="Arial"/>
                <w:i/>
                <w:iCs/>
                <w:sz w:val="20"/>
                <w:szCs w:val="20"/>
              </w:rPr>
              <w:t xml:space="preserve"> </w:t>
            </w:r>
            <w:proofErr w:type="spellStart"/>
            <w:r w:rsidRPr="00C95F43">
              <w:rPr>
                <w:rFonts w:ascii="Arial" w:hAnsi="Arial" w:cs="Arial"/>
                <w:i/>
                <w:iCs/>
                <w:sz w:val="20"/>
                <w:szCs w:val="20"/>
              </w:rPr>
              <w:t>max</w:t>
            </w:r>
            <w:proofErr w:type="spellEnd"/>
            <w:r w:rsidRPr="00C95F43">
              <w:rPr>
                <w:rFonts w:ascii="Arial" w:hAnsi="Arial" w:cs="Arial"/>
                <w:iCs/>
                <w:sz w:val="20"/>
                <w:szCs w:val="20"/>
              </w:rPr>
              <w:t>)</w:t>
            </w:r>
          </w:p>
        </w:tc>
        <w:tc>
          <w:tcPr>
            <w:tcW w:w="2835" w:type="dxa"/>
            <w:vAlign w:val="center"/>
          </w:tcPr>
          <w:p w:rsidR="0064025E" w:rsidRPr="00C95F43" w:rsidRDefault="0064025E" w:rsidP="00273C91">
            <w:pPr>
              <w:jc w:val="center"/>
              <w:rPr>
                <w:rFonts w:ascii="Arial" w:hAnsi="Arial" w:cs="Arial"/>
                <w:sz w:val="20"/>
                <w:szCs w:val="20"/>
              </w:rPr>
            </w:pPr>
            <w:r w:rsidRPr="00C95F43">
              <w:rPr>
                <w:rFonts w:ascii="Arial" w:hAnsi="Arial" w:cs="Arial"/>
                <w:b/>
                <w:bCs/>
                <w:sz w:val="20"/>
                <w:szCs w:val="20"/>
              </w:rPr>
              <w:t>1,5 litros/ha</w:t>
            </w:r>
          </w:p>
          <w:p w:rsidR="0064025E" w:rsidRPr="00C95F43" w:rsidRDefault="0064025E" w:rsidP="00273C91">
            <w:pPr>
              <w:jc w:val="center"/>
              <w:rPr>
                <w:rFonts w:ascii="Arial" w:hAnsi="Arial" w:cs="Arial"/>
                <w:sz w:val="20"/>
                <w:szCs w:val="20"/>
              </w:rPr>
            </w:pPr>
            <w:r w:rsidRPr="00C95F43">
              <w:rPr>
                <w:rFonts w:ascii="Arial" w:hAnsi="Arial" w:cs="Arial"/>
                <w:sz w:val="20"/>
                <w:szCs w:val="20"/>
              </w:rPr>
              <w:t>+ 5 g/ha de</w:t>
            </w:r>
          </w:p>
          <w:p w:rsidR="0064025E" w:rsidRPr="00C95F43" w:rsidRDefault="003B27AA" w:rsidP="00273C91">
            <w:pPr>
              <w:jc w:val="center"/>
              <w:rPr>
                <w:rFonts w:ascii="Arial" w:hAnsi="Arial" w:cs="Arial"/>
                <w:sz w:val="20"/>
                <w:szCs w:val="20"/>
              </w:rPr>
            </w:pPr>
            <w:r>
              <w:rPr>
                <w:rFonts w:ascii="Arial" w:hAnsi="Arial" w:cs="Arial"/>
                <w:sz w:val="20"/>
                <w:szCs w:val="20"/>
              </w:rPr>
              <w:t>M</w:t>
            </w:r>
            <w:r w:rsidR="0064025E" w:rsidRPr="00C95F43">
              <w:rPr>
                <w:rFonts w:ascii="Arial" w:hAnsi="Arial" w:cs="Arial"/>
                <w:sz w:val="20"/>
                <w:szCs w:val="20"/>
              </w:rPr>
              <w:t>etsulfuron-metil</w:t>
            </w:r>
            <w:r>
              <w:rPr>
                <w:rFonts w:ascii="Arial" w:hAnsi="Arial" w:cs="Arial"/>
                <w:sz w:val="20"/>
                <w:szCs w:val="20"/>
              </w:rPr>
              <w:t xml:space="preserve"> 60 % p/p WG</w:t>
            </w:r>
          </w:p>
          <w:p w:rsidR="0064025E" w:rsidRPr="00C95F43" w:rsidRDefault="0064025E" w:rsidP="00273C91">
            <w:pPr>
              <w:jc w:val="center"/>
              <w:rPr>
                <w:rFonts w:ascii="Arial" w:hAnsi="Arial" w:cs="Arial"/>
                <w:sz w:val="20"/>
                <w:szCs w:val="20"/>
              </w:rPr>
            </w:pPr>
            <w:r w:rsidRPr="00C95F43">
              <w:rPr>
                <w:rFonts w:ascii="Arial" w:hAnsi="Arial" w:cs="Arial"/>
                <w:sz w:val="20"/>
                <w:szCs w:val="20"/>
              </w:rPr>
              <w:t>+ 200 cm</w:t>
            </w:r>
            <w:r w:rsidRPr="00C95F43">
              <w:rPr>
                <w:rFonts w:ascii="Arial" w:hAnsi="Arial" w:cs="Arial"/>
                <w:position w:val="8"/>
                <w:sz w:val="20"/>
                <w:szCs w:val="20"/>
                <w:vertAlign w:val="superscript"/>
              </w:rPr>
              <w:t>3</w:t>
            </w:r>
            <w:r w:rsidRPr="00C95F43">
              <w:rPr>
                <w:rFonts w:ascii="Arial" w:hAnsi="Arial" w:cs="Arial"/>
                <w:sz w:val="20"/>
                <w:szCs w:val="20"/>
              </w:rPr>
              <w:t>/hl de</w:t>
            </w:r>
            <w:r w:rsidRPr="00C95F43">
              <w:rPr>
                <w:sz w:val="20"/>
                <w:szCs w:val="20"/>
              </w:rPr>
              <w:t xml:space="preserve"> </w:t>
            </w:r>
            <w:r w:rsidRPr="00C95F43">
              <w:rPr>
                <w:rFonts w:ascii="Arial" w:hAnsi="Arial" w:cs="Arial"/>
                <w:sz w:val="20"/>
                <w:szCs w:val="20"/>
              </w:rPr>
              <w:t xml:space="preserve">coadyuvante alcohol </w:t>
            </w:r>
            <w:proofErr w:type="spellStart"/>
            <w:r w:rsidRPr="00C95F43">
              <w:rPr>
                <w:rFonts w:ascii="Arial" w:hAnsi="Arial" w:cs="Arial"/>
                <w:sz w:val="20"/>
                <w:szCs w:val="20"/>
              </w:rPr>
              <w:t>etoxilado</w:t>
            </w:r>
            <w:proofErr w:type="spellEnd"/>
            <w:r w:rsidRPr="00C95F43">
              <w:rPr>
                <w:rFonts w:ascii="Arial" w:hAnsi="Arial" w:cs="Arial"/>
                <w:sz w:val="20"/>
                <w:szCs w:val="20"/>
              </w:rPr>
              <w:t xml:space="preserve"> 50</w:t>
            </w:r>
            <w:r w:rsidR="003B27AA">
              <w:rPr>
                <w:rFonts w:ascii="Arial" w:hAnsi="Arial" w:cs="Arial"/>
                <w:sz w:val="20"/>
                <w:szCs w:val="20"/>
              </w:rPr>
              <w:t xml:space="preserve"> </w:t>
            </w:r>
            <w:r w:rsidRPr="00C95F43">
              <w:rPr>
                <w:rFonts w:ascii="Arial" w:hAnsi="Arial" w:cs="Arial"/>
                <w:sz w:val="20"/>
                <w:szCs w:val="20"/>
              </w:rPr>
              <w:t>%</w:t>
            </w:r>
            <w:r w:rsidR="003B27AA">
              <w:rPr>
                <w:rFonts w:ascii="Arial" w:hAnsi="Arial" w:cs="Arial"/>
                <w:sz w:val="20"/>
                <w:szCs w:val="20"/>
              </w:rPr>
              <w:t xml:space="preserve"> p/v</w:t>
            </w:r>
          </w:p>
        </w:tc>
      </w:tr>
      <w:tr w:rsidR="0064025E" w:rsidRPr="00C95F43" w:rsidTr="00273C91">
        <w:trPr>
          <w:trHeight w:val="1445"/>
          <w:jc w:val="center"/>
        </w:trPr>
        <w:tc>
          <w:tcPr>
            <w:tcW w:w="2608" w:type="dxa"/>
            <w:vMerge/>
            <w:vAlign w:val="center"/>
          </w:tcPr>
          <w:p w:rsidR="0064025E" w:rsidRPr="00C95F43" w:rsidRDefault="0064025E" w:rsidP="00273C91">
            <w:pPr>
              <w:jc w:val="center"/>
              <w:rPr>
                <w:rFonts w:ascii="Arial" w:hAnsi="Arial" w:cs="Arial"/>
                <w:b/>
                <w:sz w:val="20"/>
                <w:szCs w:val="20"/>
              </w:rPr>
            </w:pPr>
          </w:p>
        </w:tc>
        <w:tc>
          <w:tcPr>
            <w:tcW w:w="3170" w:type="dxa"/>
            <w:tcBorders>
              <w:top w:val="single" w:sz="4" w:space="0" w:color="auto"/>
            </w:tcBorders>
            <w:vAlign w:val="center"/>
          </w:tcPr>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CONTROL PARCIAL</w:t>
            </w:r>
          </w:p>
          <w:p w:rsidR="0064025E" w:rsidRPr="00C95F43" w:rsidRDefault="0064025E" w:rsidP="00273C91">
            <w:pPr>
              <w:jc w:val="center"/>
              <w:rPr>
                <w:rFonts w:ascii="Arial" w:hAnsi="Arial" w:cs="Arial"/>
                <w:b/>
                <w:bCs/>
                <w:sz w:val="20"/>
                <w:szCs w:val="20"/>
              </w:rPr>
            </w:pPr>
            <w:r w:rsidRPr="00C95F43">
              <w:rPr>
                <w:rFonts w:ascii="Arial" w:hAnsi="Arial" w:cs="Arial"/>
                <w:b/>
                <w:bCs/>
                <w:sz w:val="20"/>
                <w:szCs w:val="20"/>
              </w:rPr>
              <w:t>Trébol blanco</w:t>
            </w:r>
          </w:p>
          <w:p w:rsidR="0064025E" w:rsidRPr="00273C91" w:rsidRDefault="0064025E" w:rsidP="00273C91">
            <w:pPr>
              <w:jc w:val="center"/>
              <w:rPr>
                <w:rFonts w:ascii="Arial" w:hAnsi="Arial" w:cs="Arial"/>
                <w:iCs/>
                <w:sz w:val="20"/>
                <w:szCs w:val="20"/>
              </w:rPr>
            </w:pPr>
            <w:r w:rsidRPr="00C95F43">
              <w:rPr>
                <w:rFonts w:ascii="Arial" w:hAnsi="Arial" w:cs="Arial"/>
                <w:bCs/>
                <w:sz w:val="20"/>
                <w:szCs w:val="20"/>
              </w:rPr>
              <w:t>(</w:t>
            </w:r>
            <w:proofErr w:type="spellStart"/>
            <w:r w:rsidRPr="00C95F43">
              <w:rPr>
                <w:rFonts w:ascii="Arial" w:hAnsi="Arial" w:cs="Arial"/>
                <w:bCs/>
                <w:i/>
                <w:sz w:val="20"/>
                <w:szCs w:val="20"/>
              </w:rPr>
              <w:t>Trifolium</w:t>
            </w:r>
            <w:proofErr w:type="spellEnd"/>
            <w:r w:rsidRPr="00C95F43">
              <w:rPr>
                <w:rFonts w:ascii="Arial" w:hAnsi="Arial" w:cs="Arial"/>
                <w:bCs/>
                <w:i/>
                <w:sz w:val="20"/>
                <w:szCs w:val="20"/>
              </w:rPr>
              <w:t xml:space="preserve"> </w:t>
            </w:r>
            <w:proofErr w:type="spellStart"/>
            <w:r w:rsidRPr="00C95F43">
              <w:rPr>
                <w:rFonts w:ascii="Arial" w:hAnsi="Arial" w:cs="Arial"/>
                <w:bCs/>
                <w:i/>
                <w:sz w:val="20"/>
                <w:szCs w:val="20"/>
              </w:rPr>
              <w:t>repens</w:t>
            </w:r>
            <w:proofErr w:type="spellEnd"/>
            <w:r w:rsidRPr="00C95F43">
              <w:rPr>
                <w:rFonts w:ascii="Arial" w:hAnsi="Arial" w:cs="Arial"/>
                <w:bCs/>
                <w:sz w:val="20"/>
                <w:szCs w:val="20"/>
              </w:rPr>
              <w:t>)</w:t>
            </w:r>
          </w:p>
        </w:tc>
        <w:tc>
          <w:tcPr>
            <w:tcW w:w="2835" w:type="dxa"/>
            <w:vAlign w:val="center"/>
          </w:tcPr>
          <w:p w:rsidR="0064025E" w:rsidRPr="00C95F43" w:rsidRDefault="0064025E" w:rsidP="00273C91">
            <w:pPr>
              <w:jc w:val="center"/>
              <w:rPr>
                <w:rFonts w:ascii="Arial" w:hAnsi="Arial" w:cs="Arial"/>
                <w:sz w:val="20"/>
                <w:szCs w:val="20"/>
              </w:rPr>
            </w:pPr>
            <w:r w:rsidRPr="00C95F43">
              <w:rPr>
                <w:rFonts w:ascii="Arial" w:hAnsi="Arial" w:cs="Arial"/>
                <w:b/>
                <w:bCs/>
                <w:sz w:val="20"/>
                <w:szCs w:val="20"/>
              </w:rPr>
              <w:t>2,5 litros/ha</w:t>
            </w:r>
          </w:p>
          <w:p w:rsidR="009968DC" w:rsidRPr="00C95F43" w:rsidRDefault="0064025E" w:rsidP="00273C91">
            <w:pPr>
              <w:jc w:val="center"/>
              <w:rPr>
                <w:rFonts w:ascii="Arial" w:hAnsi="Arial" w:cs="Arial"/>
                <w:sz w:val="20"/>
                <w:szCs w:val="20"/>
              </w:rPr>
            </w:pPr>
            <w:r w:rsidRPr="00C95F43">
              <w:rPr>
                <w:rFonts w:ascii="Arial" w:hAnsi="Arial" w:cs="Arial"/>
                <w:sz w:val="20"/>
                <w:szCs w:val="20"/>
              </w:rPr>
              <w:t xml:space="preserve">+ </w:t>
            </w:r>
            <w:r w:rsidR="009968DC" w:rsidRPr="00C95F43">
              <w:rPr>
                <w:rFonts w:ascii="Arial" w:hAnsi="Arial" w:cs="Arial"/>
                <w:sz w:val="20"/>
                <w:szCs w:val="20"/>
              </w:rPr>
              <w:t>5 g/ha de</w:t>
            </w:r>
          </w:p>
          <w:p w:rsidR="0064025E" w:rsidRPr="00C95F43" w:rsidRDefault="003B27AA" w:rsidP="00273C91">
            <w:pPr>
              <w:jc w:val="center"/>
              <w:rPr>
                <w:rFonts w:ascii="Arial" w:hAnsi="Arial" w:cs="Arial"/>
                <w:sz w:val="20"/>
                <w:szCs w:val="20"/>
              </w:rPr>
            </w:pPr>
            <w:r>
              <w:rPr>
                <w:rFonts w:ascii="Arial" w:hAnsi="Arial" w:cs="Arial"/>
                <w:sz w:val="20"/>
                <w:szCs w:val="20"/>
              </w:rPr>
              <w:t>M</w:t>
            </w:r>
            <w:r w:rsidRPr="00C95F43">
              <w:rPr>
                <w:rFonts w:ascii="Arial" w:hAnsi="Arial" w:cs="Arial"/>
                <w:sz w:val="20"/>
                <w:szCs w:val="20"/>
              </w:rPr>
              <w:t>etsulfuron-metil</w:t>
            </w:r>
            <w:r>
              <w:rPr>
                <w:rFonts w:ascii="Arial" w:hAnsi="Arial" w:cs="Arial"/>
                <w:sz w:val="20"/>
                <w:szCs w:val="20"/>
              </w:rPr>
              <w:t xml:space="preserve"> 60 % p/p WG</w:t>
            </w:r>
          </w:p>
          <w:p w:rsidR="0064025E" w:rsidRPr="00C95F43" w:rsidRDefault="0064025E" w:rsidP="00273C91">
            <w:pPr>
              <w:jc w:val="center"/>
              <w:rPr>
                <w:rFonts w:ascii="Arial" w:hAnsi="Arial" w:cs="Arial"/>
                <w:sz w:val="20"/>
                <w:szCs w:val="20"/>
              </w:rPr>
            </w:pPr>
            <w:r w:rsidRPr="00C95F43">
              <w:rPr>
                <w:rFonts w:ascii="Arial" w:hAnsi="Arial" w:cs="Arial"/>
                <w:sz w:val="20"/>
                <w:szCs w:val="20"/>
              </w:rPr>
              <w:t>+ 200 cm</w:t>
            </w:r>
            <w:r w:rsidRPr="00C95F43">
              <w:rPr>
                <w:rFonts w:ascii="Arial" w:hAnsi="Arial" w:cs="Arial"/>
                <w:position w:val="8"/>
                <w:sz w:val="20"/>
                <w:szCs w:val="20"/>
                <w:vertAlign w:val="superscript"/>
              </w:rPr>
              <w:t>3</w:t>
            </w:r>
            <w:r w:rsidRPr="00C95F43">
              <w:rPr>
                <w:rFonts w:ascii="Arial" w:hAnsi="Arial" w:cs="Arial"/>
                <w:sz w:val="20"/>
                <w:szCs w:val="20"/>
              </w:rPr>
              <w:t>/hl de</w:t>
            </w:r>
            <w:r w:rsidRPr="00C95F43">
              <w:rPr>
                <w:sz w:val="20"/>
                <w:szCs w:val="20"/>
              </w:rPr>
              <w:t xml:space="preserve"> </w:t>
            </w:r>
            <w:r w:rsidRPr="00C95F43">
              <w:rPr>
                <w:rFonts w:ascii="Arial" w:hAnsi="Arial" w:cs="Arial"/>
                <w:sz w:val="20"/>
                <w:szCs w:val="20"/>
              </w:rPr>
              <w:t xml:space="preserve">coadyuvante alcohol </w:t>
            </w:r>
            <w:proofErr w:type="spellStart"/>
            <w:r w:rsidRPr="00C95F43">
              <w:rPr>
                <w:rFonts w:ascii="Arial" w:hAnsi="Arial" w:cs="Arial"/>
                <w:sz w:val="20"/>
                <w:szCs w:val="20"/>
              </w:rPr>
              <w:t>etoxilado</w:t>
            </w:r>
            <w:proofErr w:type="spellEnd"/>
            <w:r w:rsidRPr="00C95F43">
              <w:rPr>
                <w:rFonts w:ascii="Arial" w:hAnsi="Arial" w:cs="Arial"/>
                <w:sz w:val="20"/>
                <w:szCs w:val="20"/>
              </w:rPr>
              <w:t xml:space="preserve"> 50</w:t>
            </w:r>
            <w:r w:rsidR="003B27AA">
              <w:rPr>
                <w:rFonts w:ascii="Arial" w:hAnsi="Arial" w:cs="Arial"/>
                <w:sz w:val="20"/>
                <w:szCs w:val="20"/>
              </w:rPr>
              <w:t xml:space="preserve"> </w:t>
            </w:r>
            <w:r w:rsidRPr="00C95F43">
              <w:rPr>
                <w:rFonts w:ascii="Arial" w:hAnsi="Arial" w:cs="Arial"/>
                <w:sz w:val="20"/>
                <w:szCs w:val="20"/>
              </w:rPr>
              <w:t>%</w:t>
            </w:r>
            <w:r w:rsidR="003B27AA">
              <w:rPr>
                <w:rFonts w:ascii="Arial" w:hAnsi="Arial" w:cs="Arial"/>
                <w:sz w:val="20"/>
                <w:szCs w:val="20"/>
              </w:rPr>
              <w:t xml:space="preserve"> p/v</w:t>
            </w:r>
          </w:p>
        </w:tc>
      </w:tr>
    </w:tbl>
    <w:p w:rsidR="009968DC" w:rsidRDefault="009968DC"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rPr>
      </w:pPr>
    </w:p>
    <w:p w:rsidR="00762B68" w:rsidRPr="00C95F43" w:rsidRDefault="009968DC" w:rsidP="008E2FB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sz w:val="22"/>
          <w:szCs w:val="22"/>
        </w:rPr>
      </w:pPr>
      <w:r w:rsidRPr="00C95F43">
        <w:rPr>
          <w:rFonts w:ascii="Arial" w:hAnsi="Arial" w:cs="Arial"/>
          <w:b/>
          <w:sz w:val="22"/>
          <w:szCs w:val="22"/>
        </w:rPr>
        <w:t>RESTRICCIONES DE USO</w:t>
      </w:r>
      <w:r w:rsidR="003B27AA">
        <w:rPr>
          <w:rFonts w:ascii="Arial" w:hAnsi="Arial" w:cs="Arial"/>
          <w:b/>
          <w:sz w:val="22"/>
          <w:szCs w:val="22"/>
        </w:rPr>
        <w:t>:</w:t>
      </w:r>
    </w:p>
    <w:p w:rsidR="003B27AA" w:rsidRDefault="003B27AA"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3B27AA">
        <w:rPr>
          <w:rFonts w:ascii="Arial" w:hAnsi="Arial" w:cs="Arial"/>
          <w:b/>
          <w:bCs/>
          <w:sz w:val="22"/>
          <w:szCs w:val="22"/>
          <w:lang w:val="es-ES"/>
        </w:rPr>
        <w:t>Periodo de carencia:</w:t>
      </w:r>
      <w:r w:rsidRPr="00C95F43">
        <w:rPr>
          <w:rFonts w:ascii="Arial" w:hAnsi="Arial" w:cs="Arial"/>
          <w:bCs/>
          <w:sz w:val="22"/>
          <w:szCs w:val="22"/>
          <w:lang w:val="es-ES"/>
        </w:rPr>
        <w:t xml:space="preserve"> No se establece período de carencia por su uso posicionado como herbicida.</w:t>
      </w:r>
    </w:p>
    <w:p w:rsidR="003B27AA" w:rsidRPr="003B27AA" w:rsidRDefault="003B27AA"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3B27AA">
        <w:rPr>
          <w:rFonts w:ascii="Arial" w:hAnsi="Arial" w:cs="Arial"/>
          <w:bCs/>
          <w:sz w:val="22"/>
          <w:szCs w:val="22"/>
          <w:lang w:val="es-ES"/>
        </w:rPr>
        <w:t>En caso que el cultivo o sus subproductos se destinen a la exportación, deberá conocerse el límite máximo de residuos del país de destino y observar el período de carencia que corresponda a ese valor de tolerancia.</w:t>
      </w:r>
    </w:p>
    <w:p w:rsidR="003B27AA" w:rsidRDefault="003B27AA"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p>
    <w:p w:rsidR="003B27AA" w:rsidRPr="003B27AA" w:rsidRDefault="003B27AA"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r w:rsidRPr="003B27AA">
        <w:rPr>
          <w:rFonts w:ascii="Arial" w:hAnsi="Arial" w:cs="Arial"/>
          <w:b/>
          <w:bCs/>
          <w:sz w:val="22"/>
          <w:szCs w:val="22"/>
          <w:lang w:val="es-ES"/>
        </w:rPr>
        <w:t xml:space="preserve">Tiempo de reingreso al área tratada: </w:t>
      </w:r>
      <w:r w:rsidRPr="00C95F43">
        <w:rPr>
          <w:rFonts w:ascii="Arial" w:hAnsi="Arial" w:cs="Arial"/>
          <w:bCs/>
          <w:sz w:val="22"/>
          <w:szCs w:val="22"/>
          <w:lang w:val="es-ES"/>
        </w:rPr>
        <w:t>No reingresar al área tratada hasta que el producto se haya secado de la superficie de las hojas.</w:t>
      </w:r>
    </w:p>
    <w:p w:rsidR="003B27AA" w:rsidRDefault="003B27AA"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p>
    <w:p w:rsidR="009968DC" w:rsidRPr="00C95F43" w:rsidRDefault="009968D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C95F43">
        <w:rPr>
          <w:rFonts w:ascii="Arial" w:hAnsi="Arial" w:cs="Arial"/>
          <w:b/>
          <w:bCs/>
          <w:sz w:val="22"/>
          <w:szCs w:val="22"/>
          <w:lang w:val="es-ES"/>
        </w:rPr>
        <w:t xml:space="preserve">Rotaciones: </w:t>
      </w:r>
      <w:r w:rsidR="000A0E7E">
        <w:rPr>
          <w:rFonts w:ascii="Arial" w:hAnsi="Arial" w:cs="Arial"/>
          <w:b/>
          <w:bCs/>
          <w:sz w:val="22"/>
          <w:szCs w:val="22"/>
          <w:lang w:val="es-ES"/>
        </w:rPr>
        <w:t>PARAQUAT PLUS AGROTERRUM</w:t>
      </w:r>
      <w:r w:rsidRPr="00C95F43">
        <w:rPr>
          <w:rFonts w:ascii="Arial" w:hAnsi="Arial" w:cs="Arial"/>
          <w:bCs/>
          <w:sz w:val="22"/>
          <w:szCs w:val="22"/>
          <w:lang w:val="es-ES"/>
        </w:rPr>
        <w:t xml:space="preserve">, al contener </w:t>
      </w:r>
      <w:proofErr w:type="spellStart"/>
      <w:r w:rsidR="003B27AA">
        <w:rPr>
          <w:rFonts w:ascii="Arial" w:hAnsi="Arial" w:cs="Arial"/>
          <w:bCs/>
          <w:sz w:val="22"/>
          <w:szCs w:val="22"/>
          <w:lang w:val="es-ES"/>
        </w:rPr>
        <w:t>P</w:t>
      </w:r>
      <w:r w:rsidRPr="00C95F43">
        <w:rPr>
          <w:rFonts w:ascii="Arial" w:hAnsi="Arial" w:cs="Arial"/>
          <w:bCs/>
          <w:sz w:val="22"/>
          <w:szCs w:val="22"/>
          <w:lang w:val="es-ES"/>
        </w:rPr>
        <w:t>araquat</w:t>
      </w:r>
      <w:proofErr w:type="spellEnd"/>
      <w:r w:rsidRPr="00C95F43">
        <w:rPr>
          <w:rFonts w:ascii="Arial" w:hAnsi="Arial" w:cs="Arial"/>
          <w:bCs/>
          <w:sz w:val="22"/>
          <w:szCs w:val="22"/>
          <w:lang w:val="es-ES"/>
        </w:rPr>
        <w:t>, es rápidamente fijado por las arcillas y la materia orgánica del suelo; como consecuencia, no tiene actividad residual en el suelo que pueda afectar a los cultivos posteriores o a la emergencia posterior de las malezas. Todos los cultivos de la rotación pueden ser sembrados inmediatamente después de la última aplicación de</w:t>
      </w:r>
      <w:r w:rsidRPr="00C95F43">
        <w:rPr>
          <w:rFonts w:ascii="Arial" w:hAnsi="Arial" w:cs="Arial"/>
          <w:b/>
          <w:bCs/>
          <w:sz w:val="22"/>
          <w:szCs w:val="22"/>
          <w:lang w:val="es-ES"/>
        </w:rPr>
        <w:t xml:space="preserve"> </w:t>
      </w:r>
      <w:r w:rsidR="000A0E7E">
        <w:rPr>
          <w:rFonts w:ascii="Arial" w:hAnsi="Arial" w:cs="Arial"/>
          <w:b/>
          <w:bCs/>
          <w:sz w:val="22"/>
          <w:szCs w:val="22"/>
          <w:lang w:val="es-ES"/>
        </w:rPr>
        <w:t>PARAQUAT PLUS AGROTERRUM</w:t>
      </w:r>
      <w:r w:rsidRPr="00C95F43">
        <w:rPr>
          <w:rFonts w:ascii="Arial" w:hAnsi="Arial" w:cs="Arial"/>
          <w:bCs/>
          <w:sz w:val="22"/>
          <w:szCs w:val="22"/>
          <w:lang w:val="es-ES"/>
        </w:rPr>
        <w:t xml:space="preserve">. Sin embargo, al ser utilizado en mezcla, se debe tener en cuenta el producto acompañante para definir el cultivo posterior. </w:t>
      </w:r>
    </w:p>
    <w:p w:rsidR="00260BBC" w:rsidRPr="00C95F43" w:rsidRDefault="00260BB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p>
    <w:p w:rsidR="009968DC" w:rsidRPr="00C95F43" w:rsidRDefault="009968D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r w:rsidRPr="00C95F43">
        <w:rPr>
          <w:rFonts w:ascii="Arial" w:hAnsi="Arial" w:cs="Arial"/>
          <w:b/>
          <w:bCs/>
          <w:sz w:val="22"/>
          <w:szCs w:val="22"/>
          <w:lang w:val="es-ES"/>
        </w:rPr>
        <w:t>COMPATIBILIDAD</w:t>
      </w:r>
      <w:r w:rsidR="003B27AA">
        <w:rPr>
          <w:rFonts w:ascii="Arial" w:hAnsi="Arial" w:cs="Arial"/>
          <w:b/>
          <w:bCs/>
          <w:sz w:val="22"/>
          <w:szCs w:val="22"/>
          <w:lang w:val="es-ES"/>
        </w:rPr>
        <w:t>:</w:t>
      </w:r>
      <w:r w:rsidRPr="00C95F43">
        <w:rPr>
          <w:rFonts w:ascii="Arial" w:hAnsi="Arial" w:cs="Arial"/>
          <w:b/>
          <w:bCs/>
          <w:sz w:val="22"/>
          <w:szCs w:val="22"/>
          <w:lang w:val="es-ES"/>
        </w:rPr>
        <w:t xml:space="preserve"> </w:t>
      </w:r>
    </w:p>
    <w:p w:rsidR="009968DC" w:rsidRPr="00C95F43" w:rsidRDefault="000A0E7E"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Pr>
          <w:rFonts w:ascii="Arial" w:hAnsi="Arial" w:cs="Arial"/>
          <w:b/>
          <w:bCs/>
          <w:sz w:val="22"/>
          <w:szCs w:val="22"/>
          <w:lang w:val="es-ES"/>
        </w:rPr>
        <w:t>PARAQUAT PLUS AGROTERRUM</w:t>
      </w:r>
      <w:r w:rsidR="009968DC" w:rsidRPr="00C95F43">
        <w:rPr>
          <w:rFonts w:ascii="Arial" w:hAnsi="Arial" w:cs="Arial"/>
          <w:b/>
          <w:bCs/>
          <w:sz w:val="22"/>
          <w:szCs w:val="22"/>
          <w:lang w:val="es-ES"/>
        </w:rPr>
        <w:t xml:space="preserve"> </w:t>
      </w:r>
      <w:r w:rsidR="009968DC" w:rsidRPr="00C95F43">
        <w:rPr>
          <w:rFonts w:ascii="Arial" w:hAnsi="Arial" w:cs="Arial"/>
          <w:bCs/>
          <w:sz w:val="22"/>
          <w:szCs w:val="22"/>
          <w:lang w:val="es-ES"/>
        </w:rPr>
        <w:t xml:space="preserve">es compatible con </w:t>
      </w:r>
      <w:r w:rsidR="003B27AA">
        <w:rPr>
          <w:rFonts w:ascii="Arial" w:hAnsi="Arial" w:cs="Arial"/>
          <w:bCs/>
          <w:sz w:val="22"/>
          <w:szCs w:val="22"/>
          <w:lang w:val="es-ES"/>
        </w:rPr>
        <w:t>Atrazina, Prometrina y M</w:t>
      </w:r>
      <w:r w:rsidR="009968DC" w:rsidRPr="00C95F43">
        <w:rPr>
          <w:rFonts w:ascii="Arial" w:hAnsi="Arial" w:cs="Arial"/>
          <w:bCs/>
          <w:sz w:val="22"/>
          <w:szCs w:val="22"/>
          <w:lang w:val="es-ES"/>
        </w:rPr>
        <w:t xml:space="preserve">etsulfurón-metil. Antes de utilizar en mezcla con otros productos se debe realizar una prueba a pequeña escala, para evaluar la compatibilidad física y biológica de los componentes y la posible fitotoxicidad para los cultivos. </w:t>
      </w:r>
    </w:p>
    <w:p w:rsidR="00260BBC" w:rsidRPr="00C95F43" w:rsidRDefault="00260BB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p>
    <w:p w:rsidR="009968DC" w:rsidRPr="00C95F43" w:rsidRDefault="009968D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r w:rsidRPr="00C95F43">
        <w:rPr>
          <w:rFonts w:ascii="Arial" w:hAnsi="Arial" w:cs="Arial"/>
          <w:b/>
          <w:bCs/>
          <w:sz w:val="22"/>
          <w:szCs w:val="22"/>
          <w:lang w:val="es-ES"/>
        </w:rPr>
        <w:lastRenderedPageBreak/>
        <w:t>FITOTOXICIDAD</w:t>
      </w:r>
      <w:r w:rsidR="003B27AA">
        <w:rPr>
          <w:rFonts w:ascii="Arial" w:hAnsi="Arial" w:cs="Arial"/>
          <w:b/>
          <w:bCs/>
          <w:sz w:val="22"/>
          <w:szCs w:val="22"/>
          <w:lang w:val="es-ES"/>
        </w:rPr>
        <w:t>:</w:t>
      </w:r>
      <w:r w:rsidRPr="00C95F43">
        <w:rPr>
          <w:rFonts w:ascii="Arial" w:hAnsi="Arial" w:cs="Arial"/>
          <w:b/>
          <w:bCs/>
          <w:sz w:val="22"/>
          <w:szCs w:val="22"/>
          <w:lang w:val="es-ES"/>
        </w:rPr>
        <w:t xml:space="preserve"> </w:t>
      </w:r>
    </w:p>
    <w:p w:rsidR="009968DC" w:rsidRPr="00C95F43" w:rsidRDefault="009968D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Cs/>
          <w:sz w:val="22"/>
          <w:szCs w:val="22"/>
          <w:lang w:val="es-ES"/>
        </w:rPr>
      </w:pPr>
      <w:r w:rsidRPr="00C95F43">
        <w:rPr>
          <w:rFonts w:ascii="Arial" w:hAnsi="Arial" w:cs="Arial"/>
          <w:bCs/>
          <w:sz w:val="22"/>
          <w:szCs w:val="22"/>
          <w:lang w:val="es-ES"/>
        </w:rPr>
        <w:t>Todos los cultivos de la rotación pueden ser sembrados inmediatamente después de la última aplicación de</w:t>
      </w:r>
      <w:r w:rsidRPr="00C95F43">
        <w:rPr>
          <w:rFonts w:ascii="Arial" w:hAnsi="Arial" w:cs="Arial"/>
          <w:b/>
          <w:bCs/>
          <w:sz w:val="22"/>
          <w:szCs w:val="22"/>
          <w:lang w:val="es-ES"/>
        </w:rPr>
        <w:t xml:space="preserve"> </w:t>
      </w:r>
      <w:r w:rsidR="000A0E7E">
        <w:rPr>
          <w:rFonts w:ascii="Arial" w:hAnsi="Arial" w:cs="Arial"/>
          <w:b/>
          <w:bCs/>
          <w:sz w:val="22"/>
          <w:szCs w:val="22"/>
          <w:lang w:val="es-ES"/>
        </w:rPr>
        <w:t>PARAQUAT PLUS AGROTERRUM</w:t>
      </w:r>
      <w:r w:rsidRPr="00C95F43">
        <w:rPr>
          <w:rFonts w:ascii="Arial" w:hAnsi="Arial" w:cs="Arial"/>
          <w:bCs/>
          <w:sz w:val="22"/>
          <w:szCs w:val="22"/>
          <w:lang w:val="es-ES"/>
        </w:rPr>
        <w:t xml:space="preserve">. Sin embargo, al ser utilizado en mezcla, se debe tener en cuenta el producto acompañante para definir el cultivo posterior. Respetar las dosis y recomendaciones que figuran en esta etiqueta. </w:t>
      </w:r>
    </w:p>
    <w:p w:rsidR="00F3600C" w:rsidRPr="00C95F43" w:rsidRDefault="00F3600C"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p>
    <w:p w:rsidR="009968DC" w:rsidRPr="00C95F43" w:rsidRDefault="007B670A" w:rsidP="009968D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b/>
          <w:bCs/>
          <w:sz w:val="22"/>
          <w:szCs w:val="22"/>
          <w:lang w:val="es-ES"/>
        </w:rPr>
      </w:pPr>
      <w:r w:rsidRPr="00C95F43">
        <w:rPr>
          <w:rFonts w:ascii="Arial" w:hAnsi="Arial" w:cs="Arial"/>
          <w:b/>
          <w:bCs/>
          <w:sz w:val="22"/>
          <w:szCs w:val="22"/>
          <w:lang w:val="es-ES"/>
        </w:rPr>
        <w:t>AVISO DE CONSULTA TECNICA: CONSULTE CON UN INGENIERO AGRONOMO.</w:t>
      </w:r>
    </w:p>
    <w:p w:rsidR="004B17DD" w:rsidRPr="00C95F43" w:rsidRDefault="004B17DD">
      <w:pPr>
        <w:jc w:val="both"/>
        <w:rPr>
          <w:rFonts w:ascii="Arial" w:hAnsi="Arial" w:cs="Arial"/>
          <w:sz w:val="22"/>
          <w:szCs w:val="22"/>
        </w:rPr>
      </w:pPr>
    </w:p>
    <w:sectPr w:rsidR="004B17DD" w:rsidRPr="00C95F43" w:rsidSect="00E15D69">
      <w:pgSz w:w="12240" w:h="15840"/>
      <w:pgMar w:top="1417" w:right="1701" w:bottom="1417"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6E6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
    <w:nsid w:val="6F2240C6"/>
    <w:multiLevelType w:val="hybridMultilevel"/>
    <w:tmpl w:val="6764F7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BB6764"/>
    <w:rsid w:val="00014692"/>
    <w:rsid w:val="00050D73"/>
    <w:rsid w:val="00094820"/>
    <w:rsid w:val="00095A8B"/>
    <w:rsid w:val="000A08CE"/>
    <w:rsid w:val="000A0E7E"/>
    <w:rsid w:val="000F47B5"/>
    <w:rsid w:val="001026C2"/>
    <w:rsid w:val="00112137"/>
    <w:rsid w:val="0012293B"/>
    <w:rsid w:val="00145942"/>
    <w:rsid w:val="00164E08"/>
    <w:rsid w:val="001A1AD1"/>
    <w:rsid w:val="00260BBC"/>
    <w:rsid w:val="00273C91"/>
    <w:rsid w:val="00285894"/>
    <w:rsid w:val="002A10F7"/>
    <w:rsid w:val="002B0172"/>
    <w:rsid w:val="003563A6"/>
    <w:rsid w:val="00361001"/>
    <w:rsid w:val="00375899"/>
    <w:rsid w:val="00376724"/>
    <w:rsid w:val="003A3F9D"/>
    <w:rsid w:val="003B27AA"/>
    <w:rsid w:val="003C10FE"/>
    <w:rsid w:val="003E387C"/>
    <w:rsid w:val="004049D8"/>
    <w:rsid w:val="00405CC6"/>
    <w:rsid w:val="00424626"/>
    <w:rsid w:val="00476085"/>
    <w:rsid w:val="004A2D93"/>
    <w:rsid w:val="004B17DD"/>
    <w:rsid w:val="004D5BEF"/>
    <w:rsid w:val="004E0B0F"/>
    <w:rsid w:val="004E59D6"/>
    <w:rsid w:val="0052566C"/>
    <w:rsid w:val="00585766"/>
    <w:rsid w:val="00586851"/>
    <w:rsid w:val="005A1356"/>
    <w:rsid w:val="005A67A8"/>
    <w:rsid w:val="005C5341"/>
    <w:rsid w:val="005E466F"/>
    <w:rsid w:val="005E5986"/>
    <w:rsid w:val="005E5BFD"/>
    <w:rsid w:val="00600ACC"/>
    <w:rsid w:val="006208AC"/>
    <w:rsid w:val="0063156A"/>
    <w:rsid w:val="0064025E"/>
    <w:rsid w:val="00645D5B"/>
    <w:rsid w:val="0066781C"/>
    <w:rsid w:val="006B4027"/>
    <w:rsid w:val="006B4578"/>
    <w:rsid w:val="006C2D62"/>
    <w:rsid w:val="0071794E"/>
    <w:rsid w:val="00743FDF"/>
    <w:rsid w:val="00762B68"/>
    <w:rsid w:val="007945F0"/>
    <w:rsid w:val="007A3513"/>
    <w:rsid w:val="007A708B"/>
    <w:rsid w:val="007B0E3B"/>
    <w:rsid w:val="007B126E"/>
    <w:rsid w:val="007B36D7"/>
    <w:rsid w:val="007B670A"/>
    <w:rsid w:val="00805053"/>
    <w:rsid w:val="00826FFF"/>
    <w:rsid w:val="00847FA2"/>
    <w:rsid w:val="00870F49"/>
    <w:rsid w:val="008C4108"/>
    <w:rsid w:val="008E2FB1"/>
    <w:rsid w:val="008F3BA5"/>
    <w:rsid w:val="00916BE5"/>
    <w:rsid w:val="00946F27"/>
    <w:rsid w:val="009666F6"/>
    <w:rsid w:val="00966925"/>
    <w:rsid w:val="0097704D"/>
    <w:rsid w:val="009968DC"/>
    <w:rsid w:val="009B1227"/>
    <w:rsid w:val="009C15B4"/>
    <w:rsid w:val="009F35EF"/>
    <w:rsid w:val="00A048EF"/>
    <w:rsid w:val="00A23C42"/>
    <w:rsid w:val="00A32ED9"/>
    <w:rsid w:val="00A4084D"/>
    <w:rsid w:val="00A437A7"/>
    <w:rsid w:val="00A51A82"/>
    <w:rsid w:val="00A764AA"/>
    <w:rsid w:val="00AB4076"/>
    <w:rsid w:val="00AB74AE"/>
    <w:rsid w:val="00AC7B12"/>
    <w:rsid w:val="00B264B2"/>
    <w:rsid w:val="00B42A24"/>
    <w:rsid w:val="00B50D98"/>
    <w:rsid w:val="00BA59C0"/>
    <w:rsid w:val="00BB6764"/>
    <w:rsid w:val="00BD2618"/>
    <w:rsid w:val="00C44165"/>
    <w:rsid w:val="00C524A2"/>
    <w:rsid w:val="00C95F43"/>
    <w:rsid w:val="00D002E4"/>
    <w:rsid w:val="00D11721"/>
    <w:rsid w:val="00DF2371"/>
    <w:rsid w:val="00E15D69"/>
    <w:rsid w:val="00E42D7A"/>
    <w:rsid w:val="00E91D7D"/>
    <w:rsid w:val="00EA6369"/>
    <w:rsid w:val="00EB3871"/>
    <w:rsid w:val="00EC5A37"/>
    <w:rsid w:val="00ED6992"/>
    <w:rsid w:val="00F01626"/>
    <w:rsid w:val="00F27459"/>
    <w:rsid w:val="00F309C4"/>
    <w:rsid w:val="00F3600C"/>
    <w:rsid w:val="00F360E5"/>
    <w:rsid w:val="00F43E55"/>
    <w:rsid w:val="00FC2599"/>
    <w:rsid w:val="00FD4C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20"/>
    <w:rPr>
      <w:sz w:val="24"/>
      <w:szCs w:val="24"/>
      <w:lang w:val="es-ES_tradnl" w:eastAsia="es-ES_tradnl"/>
    </w:rPr>
  </w:style>
  <w:style w:type="paragraph" w:styleId="Ttulo1">
    <w:name w:val="heading 1"/>
    <w:basedOn w:val="Normal"/>
    <w:next w:val="Normal"/>
    <w:link w:val="Ttulo1Car"/>
    <w:qFormat/>
    <w:rsid w:val="009B1227"/>
    <w:pPr>
      <w:keepNext/>
      <w:outlineLvl w:val="0"/>
    </w:pPr>
    <w:rPr>
      <w:rFonts w:ascii="Arial" w:hAnsi="Arial"/>
      <w:szCs w:val="20"/>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94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7A708B"/>
    <w:rPr>
      <w:b/>
      <w:bCs/>
    </w:rPr>
  </w:style>
  <w:style w:type="character" w:customStyle="1" w:styleId="Ttulo1Car">
    <w:name w:val="Título 1 Car"/>
    <w:link w:val="Ttulo1"/>
    <w:rsid w:val="009B1227"/>
    <w:rPr>
      <w:rFonts w:ascii="Arial" w:hAnsi="Arial"/>
      <w:sz w:val="24"/>
      <w:lang w:val="es-AR"/>
    </w:rPr>
  </w:style>
  <w:style w:type="paragraph" w:styleId="Textoindependiente">
    <w:name w:val="Body Text"/>
    <w:basedOn w:val="Normal"/>
    <w:link w:val="TextoindependienteCar"/>
    <w:rsid w:val="009B1227"/>
    <w:rPr>
      <w:rFonts w:ascii="Arial" w:hAnsi="Arial"/>
      <w:szCs w:val="20"/>
      <w:lang w:val="es-AR"/>
    </w:rPr>
  </w:style>
  <w:style w:type="character" w:customStyle="1" w:styleId="TextoindependienteCar">
    <w:name w:val="Texto independiente Car"/>
    <w:link w:val="Textoindependiente"/>
    <w:rsid w:val="009B1227"/>
    <w:rPr>
      <w:rFonts w:ascii="Arial" w:hAnsi="Arial"/>
      <w:sz w:val="24"/>
      <w:lang w:val="es-AR"/>
    </w:rPr>
  </w:style>
  <w:style w:type="paragraph" w:styleId="Textoindependiente3">
    <w:name w:val="Body Text 3"/>
    <w:basedOn w:val="Normal"/>
    <w:link w:val="Textoindependiente3Car"/>
    <w:rsid w:val="00AB4076"/>
    <w:pPr>
      <w:spacing w:after="120"/>
    </w:pPr>
    <w:rPr>
      <w:sz w:val="16"/>
      <w:szCs w:val="16"/>
    </w:rPr>
  </w:style>
  <w:style w:type="character" w:customStyle="1" w:styleId="Textoindependiente3Car">
    <w:name w:val="Texto independiente 3 Car"/>
    <w:link w:val="Textoindependiente3"/>
    <w:rsid w:val="00AB4076"/>
    <w:rPr>
      <w:sz w:val="16"/>
      <w:szCs w:val="16"/>
      <w:lang w:val="es-ES_tradnl" w:eastAsia="es-ES_tradnl"/>
    </w:rPr>
  </w:style>
  <w:style w:type="character" w:customStyle="1" w:styleId="apple-converted-space">
    <w:name w:val="apple-converted-space"/>
    <w:basedOn w:val="Fuentedeprrafopredeter"/>
    <w:rsid w:val="007B670A"/>
  </w:style>
  <w:style w:type="paragraph" w:customStyle="1" w:styleId="Default">
    <w:name w:val="Default"/>
    <w:rsid w:val="00A048EF"/>
    <w:pPr>
      <w:autoSpaceDE w:val="0"/>
      <w:autoSpaceDN w:val="0"/>
      <w:adjustRightInd w:val="0"/>
    </w:pPr>
    <w:rPr>
      <w:color w:val="000000"/>
      <w:sz w:val="24"/>
      <w:szCs w:val="24"/>
      <w:lang w:val="es-AR" w:eastAsia="es-AR"/>
    </w:rPr>
  </w:style>
  <w:style w:type="paragraph" w:styleId="Piedepgina">
    <w:name w:val="footer"/>
    <w:basedOn w:val="Normal"/>
    <w:link w:val="PiedepginaCar"/>
    <w:rsid w:val="00E91D7D"/>
    <w:pPr>
      <w:tabs>
        <w:tab w:val="center" w:pos="4419"/>
        <w:tab w:val="right" w:pos="8838"/>
      </w:tabs>
    </w:pPr>
    <w:rPr>
      <w:sz w:val="28"/>
      <w:szCs w:val="20"/>
      <w:lang w:val="es-ES" w:eastAsia="es-ES"/>
    </w:rPr>
  </w:style>
  <w:style w:type="character" w:customStyle="1" w:styleId="PiedepginaCar">
    <w:name w:val="Pie de página Car"/>
    <w:basedOn w:val="Fuentedeprrafopredeter"/>
    <w:link w:val="Piedepgina"/>
    <w:rsid w:val="00E91D7D"/>
    <w:rPr>
      <w:sz w:val="28"/>
    </w:rPr>
  </w:style>
  <w:style w:type="paragraph" w:styleId="Textodeglobo">
    <w:name w:val="Balloon Text"/>
    <w:basedOn w:val="Normal"/>
    <w:link w:val="TextodegloboCar"/>
    <w:rsid w:val="00F27459"/>
    <w:rPr>
      <w:rFonts w:ascii="Tahoma" w:hAnsi="Tahoma" w:cs="Tahoma"/>
      <w:sz w:val="16"/>
      <w:szCs w:val="16"/>
    </w:rPr>
  </w:style>
  <w:style w:type="character" w:customStyle="1" w:styleId="TextodegloboCar">
    <w:name w:val="Texto de globo Car"/>
    <w:basedOn w:val="Fuentedeprrafopredeter"/>
    <w:link w:val="Textodeglobo"/>
    <w:rsid w:val="00F27459"/>
    <w:rPr>
      <w:rFonts w:ascii="Tahoma" w:hAnsi="Tahoma" w:cs="Tahoma"/>
      <w:sz w:val="16"/>
      <w:szCs w:val="16"/>
      <w:lang w:val="es-ES_tradnl" w:eastAsia="es-ES_tradnl"/>
    </w:rPr>
  </w:style>
  <w:style w:type="character" w:styleId="Hipervnculo">
    <w:name w:val="Hyperlink"/>
    <w:basedOn w:val="Fuentedeprrafopredeter"/>
    <w:rsid w:val="000A0E7E"/>
    <w:rPr>
      <w:color w:val="0000FF"/>
      <w:u w:val="single"/>
    </w:rPr>
  </w:style>
</w:styles>
</file>

<file path=word/webSettings.xml><?xml version="1.0" encoding="utf-8"?>
<w:webSettings xmlns:r="http://schemas.openxmlformats.org/officeDocument/2006/relationships" xmlns:w="http://schemas.openxmlformats.org/wordprocessingml/2006/main">
  <w:divs>
    <w:div w:id="227805822">
      <w:bodyDiv w:val="1"/>
      <w:marLeft w:val="0"/>
      <w:marRight w:val="0"/>
      <w:marTop w:val="0"/>
      <w:marBottom w:val="0"/>
      <w:divBdr>
        <w:top w:val="none" w:sz="0" w:space="0" w:color="auto"/>
        <w:left w:val="none" w:sz="0" w:space="0" w:color="auto"/>
        <w:bottom w:val="none" w:sz="0" w:space="0" w:color="auto"/>
        <w:right w:val="none" w:sz="0" w:space="0" w:color="auto"/>
      </w:divBdr>
      <w:divsChild>
        <w:div w:id="204408886">
          <w:marLeft w:val="0"/>
          <w:marRight w:val="0"/>
          <w:marTop w:val="0"/>
          <w:marBottom w:val="0"/>
          <w:divBdr>
            <w:top w:val="none" w:sz="0" w:space="0" w:color="auto"/>
            <w:left w:val="none" w:sz="0" w:space="0" w:color="auto"/>
            <w:bottom w:val="none" w:sz="0" w:space="0" w:color="auto"/>
            <w:right w:val="none" w:sz="0" w:space="0" w:color="auto"/>
          </w:divBdr>
          <w:divsChild>
            <w:div w:id="1886327633">
              <w:marLeft w:val="0"/>
              <w:marRight w:val="0"/>
              <w:marTop w:val="0"/>
              <w:marBottom w:val="0"/>
              <w:divBdr>
                <w:top w:val="single" w:sz="8" w:space="1" w:color="auto"/>
                <w:left w:val="single" w:sz="8" w:space="4" w:color="auto"/>
                <w:bottom w:val="single" w:sz="8" w:space="1" w:color="auto"/>
                <w:right w:val="single" w:sz="8" w:space="31" w:color="auto"/>
              </w:divBdr>
              <w:divsChild>
                <w:div w:id="206719765">
                  <w:marLeft w:val="0"/>
                  <w:marRight w:val="0"/>
                  <w:marTop w:val="0"/>
                  <w:marBottom w:val="0"/>
                  <w:divBdr>
                    <w:top w:val="single" w:sz="8" w:space="1" w:color="auto"/>
                    <w:left w:val="single" w:sz="8" w:space="4" w:color="auto"/>
                    <w:bottom w:val="single" w:sz="8" w:space="1" w:color="auto"/>
                    <w:right w:val="single" w:sz="8" w:space="31"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agroterrum.com.ar"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2305</Words>
  <Characters>13161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CUERPO CENTRAL:</vt:lpstr>
    </vt:vector>
  </TitlesOfParts>
  <Company>The houze!</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CUERPO CENTRAL:</dc:title>
  <dc:creator>WinuE</dc:creator>
  <cp:lastModifiedBy>Usuario</cp:lastModifiedBy>
  <cp:revision>4</cp:revision>
  <cp:lastPrinted>2022-03-07T12:46:00Z</cp:lastPrinted>
  <dcterms:created xsi:type="dcterms:W3CDTF">2022-03-07T12:46:00Z</dcterms:created>
  <dcterms:modified xsi:type="dcterms:W3CDTF">2023-04-18T14:58:00Z</dcterms:modified>
</cp:coreProperties>
</file>