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D7" w:rsidRPr="000A4318" w:rsidRDefault="00F04DD7" w:rsidP="00640E7F">
      <w:pPr>
        <w:pStyle w:val="Ttulo"/>
        <w:jc w:val="left"/>
        <w:rPr>
          <w:rFonts w:ascii="Arial" w:hAnsi="Arial" w:cs="Arial"/>
          <w:u w:val="single"/>
        </w:rPr>
      </w:pPr>
      <w:r w:rsidRPr="000A4318">
        <w:rPr>
          <w:rFonts w:ascii="Arial" w:hAnsi="Arial" w:cs="Arial"/>
          <w:u w:val="single"/>
        </w:rPr>
        <w:t>CUERPO CENTRAL</w:t>
      </w:r>
    </w:p>
    <w:p w:rsidR="00F04DD7" w:rsidRPr="0016250A" w:rsidRDefault="00F04DD7">
      <w:pPr>
        <w:pStyle w:val="Ttulo"/>
      </w:pPr>
    </w:p>
    <w:p w:rsidR="00F04DD7" w:rsidRPr="00333092" w:rsidRDefault="00F04DD7">
      <w:pPr>
        <w:autoSpaceDE w:val="0"/>
        <w:autoSpaceDN w:val="0"/>
        <w:adjustRightInd w:val="0"/>
        <w:jc w:val="center"/>
        <w:rPr>
          <w:rFonts w:ascii="Arial" w:hAnsi="Arial" w:cs="Arial"/>
          <w:caps/>
        </w:rPr>
      </w:pPr>
      <w:r w:rsidRPr="00333092">
        <w:rPr>
          <w:rFonts w:ascii="Arial" w:hAnsi="Arial" w:cs="Arial"/>
          <w:caps/>
        </w:rPr>
        <w:t>Insecticida</w:t>
      </w:r>
    </w:p>
    <w:p w:rsidR="00027909" w:rsidRPr="00333092" w:rsidRDefault="00027909">
      <w:pPr>
        <w:autoSpaceDE w:val="0"/>
        <w:autoSpaceDN w:val="0"/>
        <w:adjustRightInd w:val="0"/>
        <w:jc w:val="center"/>
        <w:rPr>
          <w:rFonts w:ascii="Arial" w:hAnsi="Arial" w:cs="Arial"/>
          <w:caps/>
        </w:rPr>
      </w:pPr>
      <w:r w:rsidRPr="00333092">
        <w:rPr>
          <w:rFonts w:ascii="Arial" w:hAnsi="Arial" w:cs="Arial"/>
          <w:caps/>
        </w:rPr>
        <w:t>GRUPO 3</w:t>
      </w:r>
    </w:p>
    <w:p w:rsidR="00F04DD7" w:rsidRPr="00640E7F" w:rsidRDefault="003C4E5A">
      <w:pPr>
        <w:autoSpaceDE w:val="0"/>
        <w:autoSpaceDN w:val="0"/>
        <w:adjustRightInd w:val="0"/>
        <w:jc w:val="center"/>
        <w:rPr>
          <w:rFonts w:ascii="Arial" w:hAnsi="Arial" w:cs="Arial"/>
          <w:b/>
          <w:bCs/>
          <w:sz w:val="48"/>
          <w:szCs w:val="48"/>
        </w:rPr>
      </w:pPr>
      <w:r>
        <w:rPr>
          <w:rFonts w:ascii="Arial" w:hAnsi="Arial" w:cs="Arial"/>
          <w:b/>
          <w:bCs/>
          <w:sz w:val="48"/>
          <w:szCs w:val="48"/>
        </w:rPr>
        <w:t>LAMBDA 25 AGROTERRUM</w:t>
      </w:r>
    </w:p>
    <w:p w:rsidR="00F04DD7" w:rsidRPr="00333092" w:rsidRDefault="00640E7F">
      <w:pPr>
        <w:autoSpaceDE w:val="0"/>
        <w:autoSpaceDN w:val="0"/>
        <w:adjustRightInd w:val="0"/>
        <w:jc w:val="center"/>
        <w:rPr>
          <w:rFonts w:ascii="Arial" w:hAnsi="Arial" w:cs="Arial"/>
          <w:caps/>
        </w:rPr>
      </w:pPr>
      <w:r w:rsidRPr="00333092">
        <w:rPr>
          <w:rFonts w:ascii="Arial" w:hAnsi="Arial" w:cs="Arial"/>
          <w:caps/>
        </w:rPr>
        <w:t>Suspensión de encapsulado</w:t>
      </w:r>
    </w:p>
    <w:p w:rsidR="00F04DD7" w:rsidRPr="0016250A" w:rsidRDefault="00F04DD7">
      <w:pPr>
        <w:autoSpaceDE w:val="0"/>
        <w:autoSpaceDN w:val="0"/>
        <w:adjustRightInd w:val="0"/>
        <w:jc w:val="center"/>
        <w:rPr>
          <w:rFonts w:ascii="Arial" w:hAnsi="Arial"/>
          <w:sz w:val="22"/>
        </w:rPr>
      </w:pPr>
    </w:p>
    <w:p w:rsidR="00F04DD7" w:rsidRPr="0016250A" w:rsidRDefault="00F04DD7">
      <w:pPr>
        <w:autoSpaceDE w:val="0"/>
        <w:autoSpaceDN w:val="0"/>
        <w:adjustRightInd w:val="0"/>
        <w:rPr>
          <w:rFonts w:ascii="Arial" w:hAnsi="Arial"/>
          <w:sz w:val="22"/>
        </w:rPr>
      </w:pPr>
      <w:r w:rsidRPr="0016250A">
        <w:rPr>
          <w:rFonts w:ascii="Arial" w:hAnsi="Arial"/>
          <w:sz w:val="22"/>
        </w:rPr>
        <w:t>Composición:</w:t>
      </w:r>
    </w:p>
    <w:p w:rsidR="00F04DD7" w:rsidRPr="0016250A" w:rsidRDefault="00F04DD7" w:rsidP="00700B5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sz w:val="22"/>
        </w:rPr>
      </w:pPr>
      <w:proofErr w:type="spellStart"/>
      <w:proofErr w:type="gramStart"/>
      <w:r w:rsidRPr="0016250A">
        <w:rPr>
          <w:rFonts w:ascii="Arial" w:hAnsi="Arial"/>
          <w:sz w:val="22"/>
        </w:rPr>
        <w:t>lambdacialotrina</w:t>
      </w:r>
      <w:proofErr w:type="spellEnd"/>
      <w:proofErr w:type="gramEnd"/>
      <w:r w:rsidRPr="0016250A">
        <w:rPr>
          <w:rFonts w:ascii="Arial" w:hAnsi="Arial"/>
          <w:sz w:val="22"/>
        </w:rPr>
        <w:t>:</w:t>
      </w:r>
      <w:r w:rsidR="00267E43" w:rsidRPr="00267E43">
        <w:t xml:space="preserve"> </w:t>
      </w:r>
      <w:r w:rsidR="00700B5B">
        <w:rPr>
          <w:rFonts w:ascii="Arial" w:hAnsi="Arial"/>
          <w:sz w:val="22"/>
        </w:rPr>
        <w:t>m</w:t>
      </w:r>
      <w:r w:rsidR="00700B5B" w:rsidRPr="00700B5B">
        <w:rPr>
          <w:rFonts w:ascii="Arial" w:hAnsi="Arial"/>
          <w:sz w:val="22"/>
        </w:rPr>
        <w:t>ezcla de isómeros (ZR-</w:t>
      </w:r>
      <w:proofErr w:type="spellStart"/>
      <w:r w:rsidR="00700B5B" w:rsidRPr="00700B5B">
        <w:rPr>
          <w:rFonts w:ascii="Arial" w:hAnsi="Arial"/>
          <w:sz w:val="22"/>
        </w:rPr>
        <w:t>cis</w:t>
      </w:r>
      <w:proofErr w:type="spellEnd"/>
      <w:r w:rsidR="00700B5B" w:rsidRPr="00700B5B">
        <w:rPr>
          <w:rFonts w:ascii="Arial" w:hAnsi="Arial"/>
          <w:sz w:val="22"/>
        </w:rPr>
        <w:t xml:space="preserve"> S) y (ZS-</w:t>
      </w:r>
      <w:proofErr w:type="spellStart"/>
      <w:r w:rsidR="00700B5B" w:rsidRPr="00700B5B">
        <w:rPr>
          <w:rFonts w:ascii="Arial" w:hAnsi="Arial"/>
          <w:sz w:val="22"/>
        </w:rPr>
        <w:t>cis</w:t>
      </w:r>
      <w:proofErr w:type="spellEnd"/>
      <w:r w:rsidR="00700B5B" w:rsidRPr="00700B5B">
        <w:rPr>
          <w:rFonts w:ascii="Arial" w:hAnsi="Arial"/>
          <w:sz w:val="22"/>
        </w:rPr>
        <w:t xml:space="preserve"> R) del α-ciano-3-fenoxibencil-3-(2-cloro-3,3,3-trifluoroprop-1-enil)-2,2-dimetil </w:t>
      </w:r>
      <w:proofErr w:type="spellStart"/>
      <w:r w:rsidR="00700B5B" w:rsidRPr="00700B5B">
        <w:rPr>
          <w:rFonts w:ascii="Arial" w:hAnsi="Arial"/>
          <w:sz w:val="22"/>
        </w:rPr>
        <w:t>ciclopropano</w:t>
      </w:r>
      <w:proofErr w:type="spellEnd"/>
      <w:r w:rsidR="00700B5B" w:rsidRPr="00700B5B">
        <w:rPr>
          <w:rFonts w:ascii="Arial" w:hAnsi="Arial"/>
          <w:sz w:val="22"/>
        </w:rPr>
        <w:t xml:space="preserve"> </w:t>
      </w:r>
      <w:proofErr w:type="spellStart"/>
      <w:r w:rsidR="00700B5B" w:rsidRPr="00700B5B">
        <w:rPr>
          <w:rFonts w:ascii="Arial" w:hAnsi="Arial"/>
          <w:sz w:val="22"/>
        </w:rPr>
        <w:t>carboxilato</w:t>
      </w:r>
      <w:proofErr w:type="spellEnd"/>
      <w:r w:rsidRPr="0016250A">
        <w:rPr>
          <w:rFonts w:ascii="Arial" w:hAnsi="Arial"/>
          <w:sz w:val="22"/>
        </w:rPr>
        <w:t>.........</w:t>
      </w:r>
      <w:r w:rsidR="00700B5B">
        <w:rPr>
          <w:rFonts w:ascii="Arial" w:hAnsi="Arial"/>
          <w:sz w:val="22"/>
        </w:rPr>
        <w:t>.............</w:t>
      </w:r>
      <w:r w:rsidRPr="0016250A">
        <w:rPr>
          <w:rFonts w:ascii="Arial" w:hAnsi="Arial"/>
          <w:sz w:val="22"/>
        </w:rPr>
        <w:t>..</w:t>
      </w:r>
      <w:r w:rsidR="006A1C0D">
        <w:rPr>
          <w:rFonts w:ascii="Arial" w:hAnsi="Arial"/>
          <w:sz w:val="22"/>
        </w:rPr>
        <w:t>..</w:t>
      </w:r>
      <w:r w:rsidR="00640E7F">
        <w:rPr>
          <w:rFonts w:ascii="Arial" w:hAnsi="Arial"/>
          <w:sz w:val="22"/>
        </w:rPr>
        <w:t>2</w:t>
      </w:r>
      <w:r w:rsidRPr="0016250A">
        <w:rPr>
          <w:rFonts w:ascii="Arial" w:hAnsi="Arial"/>
          <w:sz w:val="22"/>
        </w:rPr>
        <w:t>5 g</w:t>
      </w:r>
    </w:p>
    <w:p w:rsidR="00F04DD7" w:rsidRPr="0016250A" w:rsidRDefault="00267E4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sz w:val="22"/>
          <w:szCs w:val="16"/>
        </w:rPr>
      </w:pPr>
      <w:proofErr w:type="gramStart"/>
      <w:r>
        <w:rPr>
          <w:rFonts w:ascii="Arial" w:hAnsi="Arial"/>
          <w:sz w:val="22"/>
        </w:rPr>
        <w:t>solvente</w:t>
      </w:r>
      <w:proofErr w:type="gramEnd"/>
      <w:r w:rsidR="00F04DD7" w:rsidRPr="0016250A">
        <w:rPr>
          <w:rFonts w:ascii="Arial" w:hAnsi="Arial"/>
          <w:sz w:val="22"/>
        </w:rPr>
        <w:t xml:space="preserve"> y coadyuvantes </w:t>
      </w:r>
      <w:proofErr w:type="spellStart"/>
      <w:r w:rsidR="00F04DD7" w:rsidRPr="0016250A">
        <w:rPr>
          <w:rFonts w:ascii="Arial" w:hAnsi="Arial"/>
          <w:sz w:val="22"/>
        </w:rPr>
        <w:t>c.s.p</w:t>
      </w:r>
      <w:proofErr w:type="spellEnd"/>
      <w:r w:rsidR="00F04DD7" w:rsidRPr="0016250A">
        <w:rPr>
          <w:rFonts w:ascii="Arial" w:hAnsi="Arial"/>
          <w:sz w:val="22"/>
        </w:rPr>
        <w:t>……........................................................................</w:t>
      </w:r>
      <w:r w:rsidR="00C92268">
        <w:rPr>
          <w:rFonts w:ascii="Arial" w:hAnsi="Arial"/>
          <w:sz w:val="22"/>
        </w:rPr>
        <w:t>....</w:t>
      </w:r>
      <w:r w:rsidR="00F04DD7" w:rsidRPr="0016250A">
        <w:rPr>
          <w:rFonts w:ascii="Arial" w:hAnsi="Arial"/>
          <w:sz w:val="22"/>
        </w:rPr>
        <w:t>100 cm</w:t>
      </w:r>
      <w:r w:rsidR="00F04DD7" w:rsidRPr="00C92268">
        <w:rPr>
          <w:rFonts w:ascii="Arial" w:hAnsi="Arial"/>
          <w:sz w:val="22"/>
          <w:szCs w:val="16"/>
          <w:vertAlign w:val="superscript"/>
        </w:rPr>
        <w:t>3</w:t>
      </w:r>
    </w:p>
    <w:p w:rsidR="00640E7F" w:rsidRDefault="00640E7F" w:rsidP="00640E7F">
      <w:pPr>
        <w:pStyle w:val="Ttulo1"/>
        <w:jc w:val="center"/>
        <w:rPr>
          <w:rFonts w:cs="Arial"/>
          <w:szCs w:val="22"/>
        </w:rPr>
      </w:pPr>
    </w:p>
    <w:p w:rsidR="00640E7F" w:rsidRPr="00640E7F" w:rsidRDefault="00640E7F" w:rsidP="00640E7F">
      <w:pPr>
        <w:pStyle w:val="Ttulo1"/>
        <w:jc w:val="center"/>
        <w:rPr>
          <w:rFonts w:cs="Arial"/>
          <w:b w:val="0"/>
          <w:szCs w:val="22"/>
          <w:u w:val="none"/>
        </w:rPr>
      </w:pPr>
      <w:r w:rsidRPr="00640E7F">
        <w:rPr>
          <w:rFonts w:cs="Arial"/>
          <w:b w:val="0"/>
          <w:szCs w:val="22"/>
          <w:u w:val="none"/>
        </w:rPr>
        <w:t>LEA INTEGRAMENTE ESTA ETIQUETA ANTES DE UTILIZAR EL PRODUCTO</w:t>
      </w:r>
    </w:p>
    <w:p w:rsidR="00640E7F" w:rsidRPr="00EF5DF2" w:rsidRDefault="00640E7F" w:rsidP="00640E7F">
      <w:pPr>
        <w:jc w:val="both"/>
        <w:rPr>
          <w:rFonts w:ascii="Arial" w:hAnsi="Arial" w:cs="Arial"/>
          <w:sz w:val="22"/>
          <w:szCs w:val="22"/>
          <w:lang w:val="es-MX"/>
        </w:rPr>
      </w:pPr>
    </w:p>
    <w:p w:rsidR="00640E7F" w:rsidRPr="00EF5DF2" w:rsidRDefault="00EA175E" w:rsidP="00640E7F">
      <w:pPr>
        <w:jc w:val="center"/>
        <w:rPr>
          <w:rFonts w:ascii="Arial" w:hAnsi="Arial" w:cs="Arial"/>
          <w:sz w:val="22"/>
          <w:szCs w:val="22"/>
          <w:lang w:val="es-MX"/>
        </w:rPr>
      </w:pPr>
      <w:r>
        <w:rPr>
          <w:rFonts w:ascii="Arial" w:hAnsi="Arial" w:cs="Arial"/>
          <w:sz w:val="22"/>
          <w:szCs w:val="22"/>
          <w:lang w:val="es-MX"/>
        </w:rPr>
        <w:t>Inscripto en SENASA con el Nº</w:t>
      </w:r>
      <w:r w:rsidR="00640E7F" w:rsidRPr="00EF5DF2">
        <w:rPr>
          <w:rFonts w:ascii="Arial" w:hAnsi="Arial" w:cs="Arial"/>
          <w:sz w:val="22"/>
          <w:szCs w:val="22"/>
          <w:lang w:val="es-MX"/>
        </w:rPr>
        <w:t>:</w:t>
      </w:r>
      <w:r w:rsidR="003C4E5A">
        <w:rPr>
          <w:rFonts w:ascii="Arial" w:hAnsi="Arial" w:cs="Arial"/>
          <w:sz w:val="22"/>
          <w:szCs w:val="22"/>
          <w:lang w:val="es-MX"/>
        </w:rPr>
        <w:t xml:space="preserve"> 38.440</w:t>
      </w:r>
    </w:p>
    <w:p w:rsidR="00640E7F" w:rsidRPr="00EF5DF2" w:rsidRDefault="00640E7F" w:rsidP="00640E7F">
      <w:pPr>
        <w:jc w:val="both"/>
        <w:rPr>
          <w:rFonts w:ascii="Arial" w:hAnsi="Arial" w:cs="Arial"/>
          <w:sz w:val="22"/>
          <w:szCs w:val="22"/>
          <w:lang w:val="es-MX"/>
        </w:rPr>
      </w:pPr>
    </w:p>
    <w:p w:rsidR="00640E7F" w:rsidRPr="00EF5DF2" w:rsidRDefault="00640E7F" w:rsidP="00640E7F">
      <w:pPr>
        <w:jc w:val="both"/>
        <w:rPr>
          <w:rFonts w:ascii="Arial" w:hAnsi="Arial" w:cs="Arial"/>
          <w:sz w:val="22"/>
          <w:szCs w:val="22"/>
          <w:lang w:val="es-MX"/>
        </w:rPr>
      </w:pPr>
    </w:p>
    <w:p w:rsidR="00640E7F" w:rsidRPr="00EF5DF2" w:rsidRDefault="000A4318" w:rsidP="00640E7F">
      <w:pPr>
        <w:jc w:val="both"/>
        <w:rPr>
          <w:rFonts w:ascii="Arial" w:hAnsi="Arial" w:cs="Arial"/>
          <w:sz w:val="22"/>
          <w:szCs w:val="22"/>
          <w:lang w:val="es-MX"/>
        </w:rPr>
      </w:pPr>
      <w:r>
        <w:rPr>
          <w:rFonts w:ascii="Arial" w:hAnsi="Arial" w:cs="Arial"/>
          <w:sz w:val="22"/>
          <w:szCs w:val="22"/>
          <w:lang w:val="es-MX"/>
        </w:rPr>
        <w:t>Lote Nº</w:t>
      </w:r>
      <w:r w:rsidR="00640E7F" w:rsidRPr="00EF5DF2">
        <w:rPr>
          <w:rFonts w:ascii="Arial" w:hAnsi="Arial" w:cs="Arial"/>
          <w:sz w:val="22"/>
          <w:szCs w:val="22"/>
          <w:lang w:val="es-MX"/>
        </w:rPr>
        <w:t>:</w:t>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t>Contenido Neto:</w:t>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r w:rsidR="00640E7F" w:rsidRPr="00EF5DF2">
        <w:rPr>
          <w:rFonts w:ascii="Arial" w:hAnsi="Arial" w:cs="Arial"/>
          <w:sz w:val="22"/>
          <w:szCs w:val="22"/>
          <w:lang w:val="es-MX"/>
        </w:rPr>
        <w:tab/>
      </w:r>
    </w:p>
    <w:p w:rsidR="00640E7F" w:rsidRPr="00EF5DF2" w:rsidRDefault="00640E7F" w:rsidP="00640E7F">
      <w:pPr>
        <w:jc w:val="both"/>
        <w:rPr>
          <w:rFonts w:ascii="Arial" w:hAnsi="Arial" w:cs="Arial"/>
          <w:sz w:val="22"/>
          <w:szCs w:val="22"/>
          <w:lang w:val="es-MX"/>
        </w:rPr>
      </w:pPr>
      <w:r w:rsidRPr="00EF5DF2">
        <w:rPr>
          <w:rFonts w:ascii="Arial" w:hAnsi="Arial" w:cs="Arial"/>
          <w:sz w:val="22"/>
          <w:szCs w:val="22"/>
          <w:lang w:val="es-MX"/>
        </w:rPr>
        <w:t>Fecha de Vencimiento:</w:t>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sidR="007263A8">
        <w:rPr>
          <w:rFonts w:ascii="Arial" w:hAnsi="Arial" w:cs="Arial"/>
          <w:sz w:val="22"/>
          <w:szCs w:val="22"/>
          <w:lang w:val="es-MX"/>
        </w:rPr>
        <w:t>Origen</w:t>
      </w:r>
      <w:r>
        <w:rPr>
          <w:rFonts w:ascii="Arial" w:hAnsi="Arial" w:cs="Arial"/>
          <w:sz w:val="22"/>
          <w:szCs w:val="22"/>
          <w:lang w:val="es-MX"/>
        </w:rPr>
        <w:t>:</w:t>
      </w:r>
      <w:r w:rsidRPr="00EF5DF2">
        <w:rPr>
          <w:rFonts w:ascii="Arial" w:hAnsi="Arial" w:cs="Arial"/>
          <w:sz w:val="22"/>
          <w:szCs w:val="22"/>
          <w:lang w:val="es-MX"/>
        </w:rPr>
        <w:t xml:space="preserve"> </w:t>
      </w:r>
      <w:r w:rsidR="003C4E5A">
        <w:rPr>
          <w:rFonts w:ascii="Arial" w:hAnsi="Arial" w:cs="Arial"/>
          <w:sz w:val="22"/>
          <w:szCs w:val="22"/>
          <w:lang w:val="es-MX"/>
        </w:rPr>
        <w:t>China</w:t>
      </w:r>
    </w:p>
    <w:p w:rsidR="00640E7F" w:rsidRPr="00EF5DF2" w:rsidRDefault="00640E7F" w:rsidP="00640E7F">
      <w:pPr>
        <w:jc w:val="both"/>
        <w:rPr>
          <w:rFonts w:ascii="Arial" w:hAnsi="Arial" w:cs="Arial"/>
          <w:sz w:val="22"/>
          <w:szCs w:val="22"/>
          <w:lang w:val="es-MX"/>
        </w:rPr>
      </w:pPr>
      <w:r w:rsidRPr="00EF5DF2">
        <w:rPr>
          <w:rFonts w:ascii="Arial" w:hAnsi="Arial" w:cs="Arial"/>
          <w:sz w:val="22"/>
          <w:szCs w:val="22"/>
          <w:lang w:val="es-MX"/>
        </w:rPr>
        <w:tab/>
      </w:r>
      <w:r w:rsidRPr="00EF5DF2">
        <w:rPr>
          <w:rFonts w:ascii="Arial" w:hAnsi="Arial" w:cs="Arial"/>
          <w:sz w:val="22"/>
          <w:szCs w:val="22"/>
          <w:lang w:val="es-MX"/>
        </w:rPr>
        <w:tab/>
      </w:r>
    </w:p>
    <w:p w:rsidR="00640E7F" w:rsidRPr="00EF5DF2" w:rsidRDefault="00640E7F" w:rsidP="000A4318">
      <w:pPr>
        <w:jc w:val="center"/>
        <w:rPr>
          <w:rFonts w:ascii="Arial" w:hAnsi="Arial" w:cs="Arial"/>
          <w:sz w:val="22"/>
          <w:szCs w:val="22"/>
          <w:lang w:val="es-MX"/>
        </w:rPr>
      </w:pPr>
      <w:r w:rsidRPr="00EF5DF2">
        <w:rPr>
          <w:rFonts w:ascii="Arial" w:hAnsi="Arial" w:cs="Arial"/>
          <w:caps/>
          <w:sz w:val="22"/>
          <w:szCs w:val="22"/>
          <w:lang w:val="es-MX"/>
        </w:rPr>
        <w:t>No Inflamable</w:t>
      </w:r>
    </w:p>
    <w:p w:rsidR="00640E7F" w:rsidRPr="00280573" w:rsidRDefault="00640E7F" w:rsidP="00640E7F">
      <w:pPr>
        <w:jc w:val="both"/>
        <w:rPr>
          <w:rFonts w:ascii="Arial" w:hAnsi="Arial" w:cs="Arial"/>
          <w:sz w:val="22"/>
          <w:szCs w:val="22"/>
          <w:lang w:val="es-MX"/>
        </w:rPr>
      </w:pPr>
    </w:p>
    <w:p w:rsidR="003C4E5A" w:rsidRPr="001E6599" w:rsidRDefault="003C4E5A" w:rsidP="003C4E5A">
      <w:pPr>
        <w:autoSpaceDE w:val="0"/>
        <w:autoSpaceDN w:val="0"/>
        <w:adjustRightInd w:val="0"/>
        <w:jc w:val="center"/>
        <w:rPr>
          <w:rFonts w:ascii="Arial" w:hAnsi="Arial" w:cs="Arial"/>
          <w:b/>
          <w:bCs/>
          <w:color w:val="1A171B"/>
          <w:sz w:val="22"/>
          <w:lang w:val="en-US"/>
        </w:rPr>
      </w:pPr>
      <w:proofErr w:type="gramStart"/>
      <w:r w:rsidRPr="001E6599">
        <w:rPr>
          <w:rFonts w:ascii="Arial" w:hAnsi="Arial" w:cs="Arial"/>
          <w:b/>
          <w:bCs/>
          <w:color w:val="1A171B"/>
          <w:sz w:val="22"/>
          <w:lang w:val="en-US"/>
        </w:rPr>
        <w:t>AGROTERRUM S.A.</w:t>
      </w:r>
      <w:proofErr w:type="gramEnd"/>
    </w:p>
    <w:p w:rsidR="003C4E5A" w:rsidRPr="001E6599" w:rsidRDefault="003C4E5A" w:rsidP="003C4E5A">
      <w:pPr>
        <w:autoSpaceDE w:val="0"/>
        <w:autoSpaceDN w:val="0"/>
        <w:adjustRightInd w:val="0"/>
        <w:jc w:val="center"/>
        <w:rPr>
          <w:rFonts w:ascii="Arial" w:hAnsi="Arial" w:cs="Arial"/>
          <w:bCs/>
          <w:color w:val="1A171B"/>
          <w:sz w:val="22"/>
          <w:lang w:val="en-US" w:eastAsia="en-US"/>
        </w:rPr>
      </w:pPr>
      <w:proofErr w:type="gramStart"/>
      <w:r w:rsidRPr="001E6599">
        <w:rPr>
          <w:rFonts w:ascii="Arial" w:hAnsi="Arial" w:cs="Arial"/>
          <w:bCs/>
          <w:color w:val="1A171B"/>
          <w:sz w:val="22"/>
          <w:lang w:val="en-US" w:eastAsia="en-US"/>
        </w:rPr>
        <w:t>Bouchard 468 4° G – C.A.B.A.</w:t>
      </w:r>
      <w:proofErr w:type="gramEnd"/>
    </w:p>
    <w:p w:rsidR="00640E7F" w:rsidRDefault="003C4E5A" w:rsidP="003C4E5A">
      <w:pPr>
        <w:jc w:val="center"/>
        <w:rPr>
          <w:rFonts w:ascii="Arial" w:hAnsi="Arial" w:cs="Arial"/>
          <w:sz w:val="22"/>
          <w:szCs w:val="22"/>
        </w:rPr>
      </w:pPr>
      <w:r>
        <w:rPr>
          <w:rFonts w:ascii="Arial" w:hAnsi="Arial" w:cs="Arial"/>
          <w:bCs/>
          <w:color w:val="1A171B"/>
          <w:sz w:val="22"/>
          <w:lang w:eastAsia="en-US"/>
        </w:rPr>
        <w:t xml:space="preserve">Tel. 3492-290394 – </w:t>
      </w:r>
      <w:hyperlink r:id="rId5" w:history="1">
        <w:r w:rsidRPr="00020E9C">
          <w:rPr>
            <w:rStyle w:val="Hipervnculo"/>
            <w:rFonts w:ascii="Arial" w:hAnsi="Arial" w:cs="Arial"/>
            <w:bCs/>
            <w:sz w:val="22"/>
            <w:lang w:eastAsia="en-US"/>
          </w:rPr>
          <w:t>www.agroterrum.com.ar</w:t>
        </w:r>
      </w:hyperlink>
    </w:p>
    <w:p w:rsidR="00356560" w:rsidRPr="00356560" w:rsidRDefault="00356560" w:rsidP="00356560">
      <w:pPr>
        <w:jc w:val="both"/>
        <w:rPr>
          <w:rFonts w:ascii="Arial" w:hAnsi="Arial" w:cs="Arial"/>
          <w:b/>
          <w:color w:val="FF0000"/>
          <w:sz w:val="22"/>
          <w:szCs w:val="22"/>
        </w:rPr>
      </w:pPr>
    </w:p>
    <w:p w:rsidR="00640E7F" w:rsidRPr="00EF5DF2" w:rsidRDefault="00640E7F" w:rsidP="00640E7F">
      <w:pPr>
        <w:jc w:val="both"/>
        <w:rPr>
          <w:rFonts w:ascii="Arial" w:hAnsi="Arial" w:cs="Arial"/>
          <w:sz w:val="22"/>
          <w:szCs w:val="22"/>
        </w:rPr>
      </w:pPr>
      <w:r w:rsidRPr="00EF5DF2">
        <w:rPr>
          <w:rFonts w:ascii="Arial" w:hAnsi="Arial" w:cs="Arial"/>
          <w:b/>
          <w:sz w:val="22"/>
          <w:szCs w:val="22"/>
          <w:lang w:val="es-MX"/>
        </w:rPr>
        <w:t>NOTA:</w:t>
      </w:r>
      <w:r w:rsidRPr="00EF5DF2">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640E7F" w:rsidRPr="00EF5DF2" w:rsidRDefault="00640E7F" w:rsidP="00640E7F">
      <w:pPr>
        <w:rPr>
          <w:rFonts w:ascii="Arial" w:hAnsi="Arial" w:cs="Arial"/>
          <w:color w:val="FF0000"/>
          <w:sz w:val="22"/>
          <w:szCs w:val="22"/>
        </w:rPr>
      </w:pPr>
    </w:p>
    <w:p w:rsidR="00640E7F" w:rsidRPr="00EF5DF2" w:rsidRDefault="00640E7F" w:rsidP="00640E7F">
      <w:pPr>
        <w:pStyle w:val="Textoindependiente"/>
        <w:rPr>
          <w:rFonts w:cs="Arial"/>
          <w:szCs w:val="22"/>
          <w:lang w:val="pt-BR"/>
        </w:rPr>
      </w:pPr>
      <w:r w:rsidRPr="00EF5DF2">
        <w:rPr>
          <w:rFonts w:cs="Arial"/>
          <w:szCs w:val="22"/>
          <w:lang w:val="pt-BR"/>
        </w:rPr>
        <w:tab/>
      </w:r>
      <w:r w:rsidRPr="00EF5DF2">
        <w:rPr>
          <w:rFonts w:cs="Arial"/>
          <w:szCs w:val="22"/>
          <w:lang w:val="pt-BR"/>
        </w:rPr>
        <w:tab/>
      </w:r>
      <w:r w:rsidRPr="00EF5DF2">
        <w:rPr>
          <w:rFonts w:cs="Arial"/>
          <w:szCs w:val="22"/>
          <w:lang w:val="pt-BR"/>
        </w:rPr>
        <w:tab/>
      </w:r>
      <w:r w:rsidRPr="00EF5DF2">
        <w:rPr>
          <w:rFonts w:cs="Arial"/>
          <w:szCs w:val="22"/>
          <w:lang w:val="pt-BR"/>
        </w:rPr>
        <w:tab/>
      </w:r>
      <w:r w:rsidRPr="00EF5DF2">
        <w:rPr>
          <w:rFonts w:cs="Arial"/>
          <w:szCs w:val="22"/>
          <w:lang w:val="pt-BR"/>
        </w:rPr>
        <w:tab/>
      </w:r>
    </w:p>
    <w:p w:rsidR="00640E7F" w:rsidRPr="00EF5DF2" w:rsidRDefault="007C4B2D" w:rsidP="00640E7F">
      <w:pPr>
        <w:rPr>
          <w:rFonts w:ascii="Arial" w:hAnsi="Arial" w:cs="Arial"/>
          <w:color w:val="FF0000"/>
          <w:sz w:val="22"/>
          <w:szCs w:val="22"/>
        </w:rPr>
      </w:pPr>
      <w:r>
        <w:rPr>
          <w:rFonts w:ascii="Arial" w:hAnsi="Arial" w:cs="Arial"/>
          <w:noProof/>
          <w:color w:val="FF0000"/>
          <w:sz w:val="22"/>
          <w:szCs w:val="22"/>
        </w:rPr>
        <w:pict>
          <v:shapetype id="_x0000_t202" coordsize="21600,21600" o:spt="202" path="m,l,21600r21600,l21600,xe">
            <v:stroke joinstyle="miter"/>
            <v:path gradientshapeok="t" o:connecttype="rect"/>
          </v:shapetype>
          <v:shape id="_x0000_s1032" type="#_x0000_t202" style="position:absolute;margin-left:189pt;margin-top:104.25pt;width:280.3pt;height:22.8pt;z-index:251659264">
            <v:textbox style="mso-next-textbox:#_x0000_s1032">
              <w:txbxContent>
                <w:p w:rsidR="00DC726E" w:rsidRPr="005748DC" w:rsidRDefault="00DC726E" w:rsidP="00640E7F">
                  <w:pPr>
                    <w:rPr>
                      <w:rFonts w:ascii="Arial" w:hAnsi="Arial" w:cs="Arial"/>
                      <w:sz w:val="22"/>
                    </w:rPr>
                  </w:pPr>
                  <w:r w:rsidRPr="005748DC">
                    <w:rPr>
                      <w:rFonts w:ascii="Arial" w:hAnsi="Arial" w:cs="Arial"/>
                      <w:sz w:val="22"/>
                    </w:rPr>
                    <w:t>Banda toxicológica de color Amarillo Pantone C</w:t>
                  </w:r>
                </w:p>
              </w:txbxContent>
            </v:textbox>
          </v:shape>
        </w:pict>
      </w:r>
      <w:r>
        <w:rPr>
          <w:rFonts w:ascii="Arial" w:hAnsi="Arial" w:cs="Arial"/>
          <w:noProof/>
          <w:color w:val="FF0000"/>
          <w:sz w:val="22"/>
          <w:szCs w:val="22"/>
        </w:rPr>
        <w:pict>
          <v:line id="_x0000_s1031" style="position:absolute;flip:x;z-index:251658240" from="198pt,23.25pt" to="3in,41.25pt" strokeweight="3pt"/>
        </w:pict>
      </w:r>
      <w:r>
        <w:rPr>
          <w:rFonts w:ascii="Arial" w:hAnsi="Arial" w:cs="Arial"/>
          <w:noProof/>
          <w:color w:val="FF0000"/>
          <w:sz w:val="22"/>
          <w:szCs w:val="22"/>
        </w:rPr>
        <w:pict>
          <v:line id="_x0000_s1030" style="position:absolute;z-index:251657216" from="198pt,23.25pt" to="3in,41.25pt" strokeweight="3pt"/>
        </w:pict>
      </w:r>
      <w:r>
        <w:rPr>
          <w:rFonts w:ascii="Arial" w:hAnsi="Arial" w:cs="Arial"/>
          <w:noProof/>
          <w:color w:val="FF0000"/>
          <w:sz w:val="22"/>
          <w:szCs w:val="22"/>
        </w:rPr>
        <w:pict>
          <v:shapetype id="_x0000_t4" coordsize="21600,21600" o:spt="4" path="m10800,l,10800,10800,21600,21600,10800xe">
            <v:stroke joinstyle="miter"/>
            <v:path gradientshapeok="t" o:connecttype="rect" textboxrect="5400,5400,16200,16200"/>
          </v:shapetype>
          <v:shape id="_x0000_s1029" type="#_x0000_t4" style="position:absolute;margin-left:180pt;margin-top:5.25pt;width:54pt;height:54pt;z-index:251656192"/>
        </w:pict>
      </w:r>
      <w:r>
        <w:rPr>
          <w:rFonts w:ascii="Arial" w:hAnsi="Arial" w:cs="Arial"/>
          <w:noProof/>
          <w:color w:val="FF0000"/>
          <w:sz w:val="22"/>
          <w:szCs w:val="22"/>
        </w:rPr>
        <w:pict>
          <v:line id="_x0000_s1033" style="position:absolute;flip:x y;z-index:251660288" from="217.3pt,77pt" to="262.3pt,104pt">
            <v:stroke endarrow="block"/>
          </v:line>
        </w:pict>
      </w:r>
    </w:p>
    <w:p w:rsidR="00EA175E" w:rsidRPr="000A4318" w:rsidRDefault="007C4B2D" w:rsidP="00EA175E">
      <w:pPr>
        <w:pStyle w:val="Ttulo2"/>
        <w:autoSpaceDE w:val="0"/>
        <w:autoSpaceDN w:val="0"/>
        <w:adjustRightInd w:val="0"/>
        <w:jc w:val="left"/>
        <w:rPr>
          <w:u w:val="single"/>
          <w:lang w:val="es-ES"/>
        </w:rPr>
      </w:pPr>
      <w:r w:rsidRPr="007C4B2D">
        <w:rPr>
          <w:noProof/>
          <w:color w:val="FF0000"/>
          <w:szCs w:val="22"/>
        </w:rPr>
        <w:pict>
          <v:rect id="_x0000_s1028" style="position:absolute;margin-left:-58.05pt;margin-top:19.6pt;width:553pt;height:54pt;z-index:251655168" fillcolor="yellow">
            <v:textbox style="mso-next-textbox:#_x0000_s1028">
              <w:txbxContent>
                <w:p w:rsidR="00DC726E" w:rsidRDefault="00DC726E" w:rsidP="00640E7F">
                  <w:pPr>
                    <w:rPr>
                      <w:spacing w:val="-3"/>
                      <w:sz w:val="16"/>
                    </w:rPr>
                  </w:pPr>
                </w:p>
                <w:p w:rsidR="00DC726E" w:rsidRDefault="00DC726E" w:rsidP="00640E7F">
                  <w:r>
                    <w:rPr>
                      <w:spacing w:val="-3"/>
                      <w:sz w:val="16"/>
                    </w:rPr>
                    <w:t xml:space="preserve">   </w:t>
                  </w:r>
                  <w:r w:rsidR="00AC1B84">
                    <w:rPr>
                      <w:noProof/>
                      <w:spacing w:val="-3"/>
                      <w:sz w:val="16"/>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spacing w:val="-3"/>
                      <w:sz w:val="16"/>
                    </w:rPr>
                    <w:t xml:space="preserve">   </w:t>
                  </w:r>
                  <w:r w:rsidR="00AC1B84">
                    <w:rPr>
                      <w:noProof/>
                      <w:spacing w:val="-3"/>
                      <w:sz w:val="16"/>
                    </w:rPr>
                    <w:drawing>
                      <wp:inline distT="0" distB="0" distL="0" distR="0">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AC1B84">
                    <w:rPr>
                      <w:noProof/>
                      <w:spacing w:val="-3"/>
                      <w:sz w:val="16"/>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Pr="00E73CEE">
                    <w:object w:dxaOrig="93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4pt;height:27.6pt" o:ole="" fillcolor="window">
                        <v:imagedata r:id="rId9" o:title=""/>
                      </v:shape>
                      <o:OLEObject Type="Embed" ProgID="Word.Picture.8" ShapeID="_x0000_i1026" DrawAspect="Content" ObjectID="_1787464501" r:id="rId10"/>
                    </w:object>
                  </w:r>
                  <w:r w:rsidR="00AC1B84">
                    <w:rPr>
                      <w:rFonts w:ascii="Arial" w:hAnsi="Arial"/>
                      <w:noProof/>
                      <w:spacing w:val="-3"/>
                    </w:rPr>
                    <w:drawing>
                      <wp:inline distT="0" distB="0" distL="0" distR="0">
                        <wp:extent cx="352425" cy="342900"/>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AC1B84">
                    <w:rPr>
                      <w:noProof/>
                      <w:sz w:val="16"/>
                    </w:rPr>
                    <w:drawing>
                      <wp:inline distT="0" distB="0" distL="0" distR="0">
                        <wp:extent cx="361950" cy="3429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AC1B84">
                    <w:rPr>
                      <w:noProof/>
                      <w:spacing w:val="-3"/>
                      <w:sz w:val="16"/>
                    </w:rPr>
                    <w:drawing>
                      <wp:inline distT="0" distB="0" distL="0" distR="0">
                        <wp:extent cx="361950" cy="3143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61950" cy="314325"/>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NOCIVO </w:t>
                  </w:r>
                  <w:r w:rsidR="00AC1B84">
                    <w:rPr>
                      <w:noProof/>
                      <w:sz w:val="16"/>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AC1B84">
                    <w:rPr>
                      <w:noProof/>
                      <w:spacing w:val="-3"/>
                      <w:sz w:val="16"/>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AC1B84">
                    <w:rPr>
                      <w:noProof/>
                      <w:spacing w:val="-3"/>
                      <w:sz w:val="16"/>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Pr="00E73CEE">
                    <w:object w:dxaOrig="931" w:dyaOrig="931">
                      <v:shape id="_x0000_i1028" type="#_x0000_t75" style="width:32.4pt;height:27.6pt" o:ole="" fillcolor="window">
                        <v:imagedata r:id="rId9" o:title=""/>
                      </v:shape>
                      <o:OLEObject Type="Embed" ProgID="Word.Picture.8" ShapeID="_x0000_i1028" DrawAspect="Content" ObjectID="_1787464502" r:id="rId15"/>
                    </w:object>
                  </w:r>
                  <w:r w:rsidR="00AC1B84">
                    <w:rPr>
                      <w:rFonts w:ascii="Arial" w:hAnsi="Arial"/>
                      <w:noProof/>
                      <w:spacing w:val="-3"/>
                    </w:rPr>
                    <w:drawing>
                      <wp:inline distT="0" distB="0" distL="0" distR="0">
                        <wp:extent cx="352425" cy="342900"/>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AC1B84">
                    <w:rPr>
                      <w:noProof/>
                      <w:sz w:val="16"/>
                    </w:rPr>
                    <w:drawing>
                      <wp:inline distT="0" distB="0" distL="0" distR="0">
                        <wp:extent cx="361950" cy="3429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spacing w:val="-3"/>
                      <w:sz w:val="16"/>
                    </w:rPr>
                    <w:t xml:space="preserve">    </w:t>
                  </w:r>
                  <w:r w:rsidR="00AC1B84">
                    <w:rPr>
                      <w:noProof/>
                      <w:spacing w:val="-3"/>
                      <w:sz w:val="16"/>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AC1B84">
                    <w:rPr>
                      <w:noProof/>
                      <w:spacing w:val="-3"/>
                      <w:sz w:val="16"/>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p>
              </w:txbxContent>
            </v:textbox>
          </v:rect>
        </w:pict>
      </w:r>
      <w:r w:rsidR="00640E7F" w:rsidRPr="00640E7F">
        <w:rPr>
          <w:b w:val="0"/>
          <w:color w:val="FF0000"/>
          <w:szCs w:val="22"/>
          <w:u w:val="words"/>
          <w:lang w:val="es-ES"/>
        </w:rPr>
        <w:br w:type="page"/>
      </w:r>
      <w:r w:rsidR="00EA175E" w:rsidRPr="000A4318">
        <w:rPr>
          <w:u w:val="single"/>
          <w:lang w:val="es-ES"/>
        </w:rPr>
        <w:lastRenderedPageBreak/>
        <w:t>CUERPO IZQUIERDO</w:t>
      </w:r>
    </w:p>
    <w:p w:rsidR="00EA175E" w:rsidRPr="006C55A1" w:rsidRDefault="00EA175E" w:rsidP="00EA175E">
      <w:pPr>
        <w:autoSpaceDE w:val="0"/>
        <w:autoSpaceDN w:val="0"/>
        <w:adjustRightInd w:val="0"/>
        <w:rPr>
          <w:rFonts w:ascii="Arial" w:hAnsi="Arial"/>
          <w:b/>
          <w:bCs/>
          <w:sz w:val="22"/>
        </w:rPr>
      </w:pPr>
    </w:p>
    <w:p w:rsidR="00EA175E" w:rsidRPr="006C55A1" w:rsidRDefault="00EA175E" w:rsidP="00EA175E">
      <w:pPr>
        <w:autoSpaceDE w:val="0"/>
        <w:autoSpaceDN w:val="0"/>
        <w:adjustRightInd w:val="0"/>
        <w:jc w:val="both"/>
        <w:rPr>
          <w:rFonts w:ascii="Arial" w:hAnsi="Arial"/>
          <w:b/>
          <w:bCs/>
          <w:sz w:val="22"/>
        </w:rPr>
      </w:pPr>
      <w:r w:rsidRPr="006C55A1">
        <w:rPr>
          <w:rFonts w:ascii="Arial" w:hAnsi="Arial"/>
          <w:b/>
          <w:bCs/>
          <w:sz w:val="22"/>
        </w:rPr>
        <w:t>PRECAUCIONES</w:t>
      </w:r>
    </w:p>
    <w:p w:rsidR="00EA175E" w:rsidRPr="00931F68" w:rsidRDefault="00EA175E" w:rsidP="00EA175E">
      <w:pPr>
        <w:numPr>
          <w:ilvl w:val="0"/>
          <w:numId w:val="4"/>
        </w:numPr>
        <w:autoSpaceDE w:val="0"/>
        <w:autoSpaceDN w:val="0"/>
        <w:adjustRightInd w:val="0"/>
        <w:ind w:left="426" w:hanging="219"/>
        <w:jc w:val="both"/>
        <w:rPr>
          <w:rFonts w:ascii="Arial" w:hAnsi="Arial"/>
          <w:b/>
          <w:sz w:val="22"/>
        </w:rPr>
      </w:pPr>
      <w:r w:rsidRPr="00931F68">
        <w:rPr>
          <w:rFonts w:ascii="Arial" w:hAnsi="Arial"/>
          <w:b/>
          <w:sz w:val="22"/>
        </w:rPr>
        <w:t>MANTENER ALEJADO DEL ALCANCE DE LOS NIÑOS Y PERSONAS</w:t>
      </w:r>
    </w:p>
    <w:p w:rsidR="00EA175E" w:rsidRPr="00931F68" w:rsidRDefault="00EA175E" w:rsidP="00EA175E">
      <w:pPr>
        <w:numPr>
          <w:ilvl w:val="0"/>
          <w:numId w:val="4"/>
        </w:numPr>
        <w:autoSpaceDE w:val="0"/>
        <w:autoSpaceDN w:val="0"/>
        <w:adjustRightInd w:val="0"/>
        <w:ind w:left="426" w:hanging="219"/>
        <w:jc w:val="both"/>
        <w:rPr>
          <w:rFonts w:ascii="Arial" w:hAnsi="Arial"/>
          <w:b/>
          <w:sz w:val="22"/>
        </w:rPr>
      </w:pPr>
      <w:r w:rsidRPr="00931F68">
        <w:rPr>
          <w:rFonts w:ascii="Arial" w:hAnsi="Arial"/>
          <w:b/>
          <w:sz w:val="22"/>
        </w:rPr>
        <w:t>INEXPERTAS.</w:t>
      </w:r>
    </w:p>
    <w:p w:rsidR="00EA175E" w:rsidRPr="00931F68" w:rsidRDefault="00EA175E" w:rsidP="00EA175E">
      <w:pPr>
        <w:numPr>
          <w:ilvl w:val="0"/>
          <w:numId w:val="4"/>
        </w:numPr>
        <w:autoSpaceDE w:val="0"/>
        <w:autoSpaceDN w:val="0"/>
        <w:adjustRightInd w:val="0"/>
        <w:ind w:left="426" w:hanging="219"/>
        <w:jc w:val="both"/>
        <w:rPr>
          <w:rFonts w:ascii="Arial" w:hAnsi="Arial"/>
          <w:b/>
          <w:sz w:val="22"/>
        </w:rPr>
      </w:pPr>
      <w:r w:rsidRPr="00931F68">
        <w:rPr>
          <w:rFonts w:ascii="Arial" w:hAnsi="Arial"/>
          <w:b/>
          <w:sz w:val="22"/>
        </w:rPr>
        <w:t>NO TRANSPORTAR NI ALMACENAR CON ALIMENTOS.</w:t>
      </w:r>
    </w:p>
    <w:p w:rsidR="00EA175E" w:rsidRPr="00931F68" w:rsidRDefault="00EA175E" w:rsidP="00EA175E">
      <w:pPr>
        <w:numPr>
          <w:ilvl w:val="0"/>
          <w:numId w:val="4"/>
        </w:numPr>
        <w:autoSpaceDE w:val="0"/>
        <w:autoSpaceDN w:val="0"/>
        <w:adjustRightInd w:val="0"/>
        <w:ind w:left="426" w:hanging="219"/>
        <w:jc w:val="both"/>
        <w:rPr>
          <w:rFonts w:ascii="Arial" w:hAnsi="Arial"/>
          <w:b/>
          <w:sz w:val="22"/>
        </w:rPr>
      </w:pPr>
      <w:r w:rsidRPr="00931F68">
        <w:rPr>
          <w:rFonts w:ascii="Arial" w:hAnsi="Arial"/>
          <w:b/>
          <w:sz w:val="22"/>
        </w:rPr>
        <w:t>INUTILIZAR LOS ENVASES VACÍOS PARA EVITAR OTROS USOS.</w:t>
      </w:r>
    </w:p>
    <w:p w:rsidR="00EA175E" w:rsidRDefault="00EA175E" w:rsidP="00EA175E">
      <w:pPr>
        <w:numPr>
          <w:ilvl w:val="0"/>
          <w:numId w:val="4"/>
        </w:numPr>
        <w:autoSpaceDE w:val="0"/>
        <w:autoSpaceDN w:val="0"/>
        <w:adjustRightInd w:val="0"/>
        <w:ind w:left="426" w:hanging="219"/>
        <w:jc w:val="both"/>
        <w:rPr>
          <w:rFonts w:ascii="Arial" w:hAnsi="Arial"/>
          <w:sz w:val="22"/>
        </w:rPr>
      </w:pPr>
      <w:r w:rsidRPr="00931F68">
        <w:rPr>
          <w:rFonts w:ascii="Arial" w:hAnsi="Arial"/>
          <w:b/>
          <w:sz w:val="22"/>
        </w:rPr>
        <w:t>EN CASO DE INTOXICACION, LLEVAR ESTA ETIQUETA AL MEDICO</w:t>
      </w:r>
      <w:r w:rsidRPr="006C55A1">
        <w:rPr>
          <w:rFonts w:ascii="Arial" w:hAnsi="Arial"/>
          <w:sz w:val="22"/>
        </w:rPr>
        <w:t>.</w:t>
      </w:r>
    </w:p>
    <w:p w:rsidR="00EA175E" w:rsidRPr="00027909" w:rsidRDefault="00EA175E" w:rsidP="00EA175E">
      <w:pPr>
        <w:numPr>
          <w:ilvl w:val="0"/>
          <w:numId w:val="4"/>
        </w:numPr>
        <w:autoSpaceDE w:val="0"/>
        <w:autoSpaceDN w:val="0"/>
        <w:adjustRightInd w:val="0"/>
        <w:ind w:left="426" w:hanging="219"/>
        <w:jc w:val="both"/>
        <w:rPr>
          <w:rFonts w:ascii="Arial" w:hAnsi="Arial"/>
          <w:sz w:val="22"/>
        </w:rPr>
      </w:pPr>
      <w:r w:rsidRPr="00027909">
        <w:rPr>
          <w:rFonts w:ascii="Arial" w:hAnsi="Arial" w:cs="Arial"/>
          <w:b/>
          <w:bCs/>
          <w:sz w:val="22"/>
          <w:szCs w:val="22"/>
        </w:rPr>
        <w:t>EL PRESENTE PRODUCTO DEBE SER COMERCIALIZADO Y APLICADO DANDO CUMPLIMIENTO A LAS NORMATIVAS PROVINCIALES Y MUNICIPALES VIGENTES.</w:t>
      </w:r>
    </w:p>
    <w:p w:rsidR="00EA175E" w:rsidRPr="006C55A1" w:rsidRDefault="00EA175E" w:rsidP="00EA175E">
      <w:pPr>
        <w:numPr>
          <w:ilvl w:val="0"/>
          <w:numId w:val="4"/>
        </w:numPr>
        <w:autoSpaceDE w:val="0"/>
        <w:autoSpaceDN w:val="0"/>
        <w:adjustRightInd w:val="0"/>
        <w:ind w:left="426" w:hanging="219"/>
        <w:jc w:val="both"/>
        <w:rPr>
          <w:rFonts w:ascii="Arial" w:hAnsi="Arial"/>
          <w:sz w:val="22"/>
        </w:rPr>
      </w:pPr>
      <w:r w:rsidRPr="00BE49E4">
        <w:rPr>
          <w:rFonts w:ascii="Arial" w:hAnsi="Arial" w:cs="Arial"/>
          <w:b/>
          <w:bCs/>
          <w:sz w:val="22"/>
          <w:szCs w:val="22"/>
        </w:rPr>
        <w:t>PELIGRO. SU USO INCORRECTO PUEDE PROVOCAR DAÑOS A LA SALUD Y AL AMBIENTE. LEA ATENTAMENTE LA ETIQUETA.</w:t>
      </w:r>
    </w:p>
    <w:p w:rsidR="00EA175E" w:rsidRPr="007D70D3" w:rsidRDefault="00EA175E" w:rsidP="00EA175E">
      <w:pPr>
        <w:autoSpaceDE w:val="0"/>
        <w:autoSpaceDN w:val="0"/>
        <w:adjustRightInd w:val="0"/>
        <w:jc w:val="both"/>
        <w:rPr>
          <w:rFonts w:ascii="Arial" w:hAnsi="Arial"/>
          <w:color w:val="FF0000"/>
          <w:sz w:val="22"/>
        </w:rPr>
      </w:pPr>
    </w:p>
    <w:p w:rsidR="00EA175E" w:rsidRPr="003C4E5A" w:rsidRDefault="00EA175E" w:rsidP="00EA175E">
      <w:pPr>
        <w:autoSpaceDE w:val="0"/>
        <w:autoSpaceDN w:val="0"/>
        <w:adjustRightInd w:val="0"/>
        <w:jc w:val="both"/>
        <w:rPr>
          <w:rFonts w:ascii="Arial" w:hAnsi="Arial"/>
          <w:b/>
          <w:bCs/>
          <w:sz w:val="22"/>
          <w:szCs w:val="22"/>
        </w:rPr>
      </w:pPr>
      <w:r w:rsidRPr="003C4E5A">
        <w:rPr>
          <w:rFonts w:ascii="Arial" w:hAnsi="Arial"/>
          <w:b/>
          <w:bCs/>
          <w:sz w:val="22"/>
          <w:szCs w:val="22"/>
        </w:rPr>
        <w:t>MEDIDAS PRECAUTORIAS GENERALES</w:t>
      </w:r>
      <w:r w:rsidR="007A4860" w:rsidRPr="003C4E5A">
        <w:rPr>
          <w:rFonts w:ascii="Arial" w:hAnsi="Arial"/>
          <w:b/>
          <w:bCs/>
          <w:sz w:val="22"/>
          <w:szCs w:val="22"/>
        </w:rPr>
        <w:t>:</w:t>
      </w:r>
    </w:p>
    <w:p w:rsidR="00EA175E" w:rsidRPr="003C4E5A" w:rsidRDefault="00EA175E" w:rsidP="00EA175E">
      <w:pPr>
        <w:autoSpaceDE w:val="0"/>
        <w:autoSpaceDN w:val="0"/>
        <w:adjustRightInd w:val="0"/>
        <w:jc w:val="both"/>
        <w:rPr>
          <w:rFonts w:ascii="Arial" w:hAnsi="Arial" w:cs="Arial"/>
          <w:color w:val="000000"/>
          <w:sz w:val="22"/>
          <w:szCs w:val="22"/>
        </w:rPr>
      </w:pPr>
      <w:r w:rsidRPr="003C4E5A">
        <w:rPr>
          <w:rFonts w:ascii="Arial" w:hAnsi="Arial" w:cs="Arial"/>
          <w:b/>
          <w:bCs/>
          <w:color w:val="000000"/>
          <w:sz w:val="22"/>
          <w:szCs w:val="22"/>
        </w:rPr>
        <w:t xml:space="preserve">Este producto es nocivo si es ingerido o absorbido por la piel. Evitar todo contacto con la piel, ojos y ropa. </w:t>
      </w:r>
    </w:p>
    <w:p w:rsidR="00EA175E" w:rsidRPr="003C4E5A" w:rsidRDefault="00EA175E" w:rsidP="00EA175E">
      <w:pPr>
        <w:autoSpaceDE w:val="0"/>
        <w:autoSpaceDN w:val="0"/>
        <w:adjustRightInd w:val="0"/>
        <w:jc w:val="both"/>
        <w:rPr>
          <w:rFonts w:ascii="Arial" w:hAnsi="Arial" w:cs="Arial"/>
          <w:color w:val="000000"/>
          <w:sz w:val="22"/>
          <w:szCs w:val="22"/>
        </w:rPr>
      </w:pPr>
      <w:r w:rsidRPr="003C4E5A">
        <w:rPr>
          <w:rFonts w:ascii="Arial" w:hAnsi="Arial" w:cs="Arial"/>
          <w:b/>
          <w:bCs/>
          <w:color w:val="000000"/>
          <w:sz w:val="22"/>
          <w:szCs w:val="22"/>
        </w:rPr>
        <w:t xml:space="preserve">Para su seguridad durante la preparación y aplicación: </w:t>
      </w:r>
      <w:r w:rsidRPr="003C4E5A">
        <w:rPr>
          <w:rFonts w:ascii="Arial" w:hAnsi="Arial" w:cs="Arial"/>
          <w:color w:val="000000"/>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EA175E" w:rsidRPr="00800B7C" w:rsidRDefault="00EA175E" w:rsidP="00EA175E">
      <w:pPr>
        <w:autoSpaceDE w:val="0"/>
        <w:autoSpaceDN w:val="0"/>
        <w:adjustRightInd w:val="0"/>
        <w:jc w:val="both"/>
        <w:rPr>
          <w:rFonts w:ascii="Arial" w:hAnsi="Arial" w:cs="Arial"/>
          <w:color w:val="1A171B"/>
          <w:sz w:val="22"/>
          <w:szCs w:val="22"/>
          <w:lang w:val="es-ES_tradnl" w:eastAsia="es-ES_tradnl"/>
        </w:rPr>
      </w:pPr>
      <w:r w:rsidRPr="003C4E5A">
        <w:rPr>
          <w:rFonts w:ascii="Arial" w:hAnsi="Arial" w:cs="Arial"/>
          <w:b/>
          <w:bCs/>
          <w:color w:val="000000"/>
          <w:sz w:val="22"/>
          <w:szCs w:val="22"/>
        </w:rPr>
        <w:t xml:space="preserve">Para su seguridad después del tratamiento: </w:t>
      </w:r>
      <w:r w:rsidRPr="003C4E5A">
        <w:rPr>
          <w:rFonts w:ascii="Arial" w:hAnsi="Arial" w:cs="Arial"/>
          <w:color w:val="000000"/>
          <w:sz w:val="22"/>
          <w:szCs w:val="22"/>
        </w:rPr>
        <w:t xml:space="preserve">Cambiarse y lavar la ropa inmediatamente. Lavarse adecuadamente con abundante agua y jabón. Guardar el sobrante de </w:t>
      </w:r>
      <w:r w:rsidR="003C4E5A" w:rsidRPr="003C4E5A">
        <w:rPr>
          <w:rFonts w:ascii="Arial-BoldMT" w:hAnsi="Arial-BoldMT"/>
          <w:b/>
          <w:bCs/>
          <w:sz w:val="22"/>
          <w:szCs w:val="22"/>
        </w:rPr>
        <w:t>LAMBDA 25 AGROTERRUM</w:t>
      </w:r>
      <w:r w:rsidRPr="003C4E5A">
        <w:rPr>
          <w:rFonts w:ascii="Arial-BoldMT" w:hAnsi="Arial-BoldMT"/>
          <w:b/>
          <w:bCs/>
          <w:sz w:val="22"/>
          <w:szCs w:val="22"/>
        </w:rPr>
        <w:t xml:space="preserve"> </w:t>
      </w:r>
      <w:r w:rsidRPr="003C4E5A">
        <w:rPr>
          <w:rFonts w:ascii="Arial" w:hAnsi="Arial" w:cs="Arial"/>
          <w:color w:val="000000"/>
          <w:sz w:val="22"/>
          <w:szCs w:val="22"/>
        </w:rPr>
        <w:t>en su envase original, bien cerrado.</w:t>
      </w:r>
    </w:p>
    <w:p w:rsidR="00EA175E" w:rsidRPr="00931F68" w:rsidRDefault="00EA175E" w:rsidP="00EA175E">
      <w:pPr>
        <w:autoSpaceDE w:val="0"/>
        <w:autoSpaceDN w:val="0"/>
        <w:adjustRightInd w:val="0"/>
        <w:jc w:val="both"/>
        <w:rPr>
          <w:rFonts w:ascii="Arial" w:hAnsi="Arial"/>
          <w:b/>
          <w:bCs/>
          <w:sz w:val="22"/>
          <w:lang w:val="es-ES_tradnl"/>
        </w:rPr>
      </w:pPr>
    </w:p>
    <w:p w:rsidR="00EA175E" w:rsidRPr="00875154" w:rsidRDefault="00EA175E" w:rsidP="0066549A">
      <w:pPr>
        <w:autoSpaceDE w:val="0"/>
        <w:autoSpaceDN w:val="0"/>
        <w:adjustRightInd w:val="0"/>
        <w:jc w:val="both"/>
        <w:rPr>
          <w:rFonts w:ascii="Arial" w:hAnsi="Arial"/>
          <w:b/>
          <w:bCs/>
          <w:sz w:val="22"/>
        </w:rPr>
      </w:pPr>
      <w:r w:rsidRPr="00875154">
        <w:rPr>
          <w:rFonts w:ascii="Arial" w:hAnsi="Arial"/>
          <w:b/>
          <w:bCs/>
          <w:sz w:val="22"/>
        </w:rPr>
        <w:t>RIESGOS AMBIENTALES</w:t>
      </w:r>
      <w:r w:rsidR="007A4860">
        <w:rPr>
          <w:rFonts w:ascii="Arial" w:hAnsi="Arial"/>
          <w:b/>
          <w:bCs/>
          <w:sz w:val="22"/>
        </w:rPr>
        <w:t>:</w:t>
      </w:r>
    </w:p>
    <w:p w:rsidR="00EA175E" w:rsidRPr="00875154" w:rsidRDefault="007A4860" w:rsidP="0066549A">
      <w:pPr>
        <w:autoSpaceDE w:val="0"/>
        <w:autoSpaceDN w:val="0"/>
        <w:adjustRightInd w:val="0"/>
        <w:jc w:val="both"/>
        <w:rPr>
          <w:rFonts w:ascii="Arial" w:hAnsi="Arial"/>
          <w:sz w:val="22"/>
        </w:rPr>
      </w:pPr>
      <w:r w:rsidRPr="00267E43">
        <w:rPr>
          <w:rFonts w:ascii="Arial" w:hAnsi="Arial"/>
          <w:b/>
          <w:bCs/>
          <w:sz w:val="22"/>
        </w:rPr>
        <w:t>Toxicidad para aves:</w:t>
      </w:r>
      <w:r w:rsidRPr="007A4860">
        <w:rPr>
          <w:rFonts w:ascii="Arial" w:hAnsi="Arial"/>
          <w:bCs/>
          <w:sz w:val="22"/>
        </w:rPr>
        <w:t xml:space="preserve"> Prácticamente no tóxico.</w:t>
      </w:r>
      <w:r>
        <w:rPr>
          <w:rFonts w:ascii="Arial" w:hAnsi="Arial"/>
          <w:bCs/>
          <w:sz w:val="22"/>
        </w:rPr>
        <w:t xml:space="preserve"> </w:t>
      </w:r>
      <w:r w:rsidR="00EA175E">
        <w:rPr>
          <w:rFonts w:ascii="Arial" w:hAnsi="Arial"/>
          <w:b/>
          <w:bCs/>
          <w:sz w:val="22"/>
        </w:rPr>
        <w:t xml:space="preserve">Toxicidad </w:t>
      </w:r>
      <w:r w:rsidR="00EA175E" w:rsidRPr="00875154">
        <w:rPr>
          <w:rFonts w:ascii="Arial" w:hAnsi="Arial"/>
          <w:b/>
          <w:bCs/>
          <w:sz w:val="22"/>
        </w:rPr>
        <w:t>para peces:</w:t>
      </w:r>
      <w:r w:rsidR="00EA175E">
        <w:rPr>
          <w:rFonts w:ascii="Arial" w:hAnsi="Arial"/>
          <w:b/>
          <w:bCs/>
          <w:sz w:val="22"/>
        </w:rPr>
        <w:t xml:space="preserve"> </w:t>
      </w:r>
      <w:r w:rsidR="00EA175E" w:rsidRPr="007A4860">
        <w:rPr>
          <w:rFonts w:ascii="Arial" w:hAnsi="Arial"/>
          <w:bCs/>
          <w:sz w:val="22"/>
        </w:rPr>
        <w:t>Muy tóxico.</w:t>
      </w:r>
      <w:r w:rsidR="00EA175E" w:rsidRPr="00875154">
        <w:rPr>
          <w:rFonts w:ascii="Arial" w:hAnsi="Arial"/>
          <w:b/>
          <w:bCs/>
          <w:sz w:val="22"/>
        </w:rPr>
        <w:t xml:space="preserve"> </w:t>
      </w:r>
      <w:r w:rsidR="00EA175E" w:rsidRPr="00931F68">
        <w:rPr>
          <w:rFonts w:ascii="Arial" w:hAnsi="Arial"/>
          <w:bCs/>
          <w:sz w:val="22"/>
        </w:rPr>
        <w:t>E</w:t>
      </w:r>
      <w:r w:rsidR="00EA175E" w:rsidRPr="00875154">
        <w:rPr>
          <w:rFonts w:ascii="Arial" w:hAnsi="Arial"/>
          <w:sz w:val="22"/>
        </w:rPr>
        <w:t>vitar que el producto entre en contacto con ambientes acuáticos. No contaminar el agua de riego, ni tampoco lagos, lagunas y diques. No contaminar estanques ni cursos de agua. No contaminar fuentes de agua cuando se elimine el agua de limpieza de los equipos de pulverización y asperjar el agua remanente sobre campo arado o camino de tierra.</w:t>
      </w:r>
      <w:r w:rsidR="00EA175E">
        <w:t xml:space="preserve"> </w:t>
      </w:r>
      <w:r w:rsidR="00EA175E" w:rsidRPr="00C330CA">
        <w:rPr>
          <w:rFonts w:ascii="Arial" w:hAnsi="Arial" w:cs="Arial"/>
          <w:sz w:val="22"/>
          <w:szCs w:val="22"/>
        </w:rPr>
        <w:t xml:space="preserve">No aplicar directamente sobre espejos de agua ni en áreas donde exista agua libre en superficie, dejando una franja de seguridad no menor a </w:t>
      </w:r>
      <w:smartTag w:uri="urn:schemas-microsoft-com:office:smarttags" w:element="metricconverter">
        <w:smartTagPr>
          <w:attr w:name="ProductID" w:val="5 metros"/>
        </w:smartTagPr>
        <w:r w:rsidR="00EA175E" w:rsidRPr="00C330CA">
          <w:rPr>
            <w:rFonts w:ascii="Arial" w:hAnsi="Arial" w:cs="Arial"/>
            <w:sz w:val="22"/>
            <w:szCs w:val="22"/>
          </w:rPr>
          <w:t>5 metros</w:t>
        </w:r>
      </w:smartTag>
      <w:r w:rsidR="00EA175E" w:rsidRPr="00C330CA">
        <w:rPr>
          <w:rFonts w:ascii="Arial" w:hAnsi="Arial" w:cs="Arial"/>
          <w:sz w:val="22"/>
          <w:szCs w:val="22"/>
        </w:rPr>
        <w:t xml:space="preserve">. </w:t>
      </w:r>
      <w:r w:rsidR="00EA175E">
        <w:rPr>
          <w:rFonts w:ascii="Arial" w:hAnsi="Arial"/>
          <w:b/>
          <w:bCs/>
          <w:sz w:val="22"/>
        </w:rPr>
        <w:t xml:space="preserve">Toxicidad </w:t>
      </w:r>
      <w:r w:rsidR="00EA175E" w:rsidRPr="00875154">
        <w:rPr>
          <w:rFonts w:ascii="Arial" w:hAnsi="Arial"/>
          <w:b/>
          <w:bCs/>
          <w:sz w:val="22"/>
        </w:rPr>
        <w:t>para abejas:</w:t>
      </w:r>
      <w:r w:rsidR="00EA175E">
        <w:rPr>
          <w:rFonts w:ascii="Arial" w:hAnsi="Arial"/>
          <w:b/>
          <w:bCs/>
          <w:sz w:val="22"/>
        </w:rPr>
        <w:t xml:space="preserve"> </w:t>
      </w:r>
      <w:r w:rsidR="00EA175E" w:rsidRPr="007A4860">
        <w:rPr>
          <w:rFonts w:ascii="Arial" w:hAnsi="Arial"/>
          <w:bCs/>
          <w:sz w:val="22"/>
        </w:rPr>
        <w:t>Altamente tóxico.</w:t>
      </w:r>
      <w:r w:rsidR="00EA175E" w:rsidRPr="00875154">
        <w:rPr>
          <w:rFonts w:ascii="Arial" w:hAnsi="Arial"/>
          <w:b/>
          <w:bCs/>
          <w:sz w:val="22"/>
        </w:rPr>
        <w:t xml:space="preserve"> </w:t>
      </w:r>
      <w:r w:rsidR="00EA175E" w:rsidRPr="00931F68">
        <w:rPr>
          <w:rFonts w:ascii="Arial" w:hAnsi="Arial"/>
          <w:bCs/>
          <w:sz w:val="22"/>
        </w:rPr>
        <w:t>S</w:t>
      </w:r>
      <w:r w:rsidR="00EA175E" w:rsidRPr="00875154">
        <w:rPr>
          <w:rFonts w:ascii="Arial" w:hAnsi="Arial"/>
          <w:sz w:val="22"/>
        </w:rPr>
        <w:t xml:space="preserve">e recomienda respetar los cultivos y momentos de aplicación de esta etiqueta en forma estricta. Se recomienda retirar las colmenas cercanas a </w:t>
      </w:r>
      <w:smartTag w:uri="urn:schemas-microsoft-com:office:smarttags" w:element="metricconverter">
        <w:smartTagPr>
          <w:attr w:name="ProductID" w:val="4 km"/>
        </w:smartTagPr>
        <w:r w:rsidR="00EA175E" w:rsidRPr="00875154">
          <w:rPr>
            <w:rFonts w:ascii="Arial" w:hAnsi="Arial"/>
            <w:sz w:val="22"/>
          </w:rPr>
          <w:t>4 km</w:t>
        </w:r>
      </w:smartTag>
      <w:r w:rsidR="00EA175E" w:rsidRPr="00875154">
        <w:rPr>
          <w:rFonts w:ascii="Arial" w:hAnsi="Arial"/>
          <w:sz w:val="22"/>
        </w:rPr>
        <w:t xml:space="preserve"> del área de aplicación, por un tiempo mínimo de 30 días. Si las colmenas no pudieran retirarse, entornar las piqueras o tapar las colmenas con bolsas húmedas durante la aplicación, retirando las bolsas pasada </w:t>
      </w:r>
      <w:smartTag w:uri="urn:schemas-microsoft-com:office:smarttags" w:element="PersonName">
        <w:smartTagPr>
          <w:attr w:name="ProductID" w:val="la misma. Evitar"/>
        </w:smartTagPr>
        <w:r w:rsidR="00EA175E" w:rsidRPr="00875154">
          <w:rPr>
            <w:rFonts w:ascii="Arial" w:hAnsi="Arial"/>
            <w:sz w:val="22"/>
          </w:rPr>
          <w:t>la misma. Evitar</w:t>
        </w:r>
      </w:smartTag>
      <w:r w:rsidR="00EA175E" w:rsidRPr="00875154">
        <w:rPr>
          <w:rFonts w:ascii="Arial" w:hAnsi="Arial"/>
          <w:sz w:val="22"/>
        </w:rPr>
        <w:t xml:space="preserve"> la aplicación aérea de </w:t>
      </w:r>
      <w:r w:rsidR="003C4E5A">
        <w:rPr>
          <w:rFonts w:ascii="Arial-BoldMT" w:hAnsi="Arial-BoldMT"/>
          <w:b/>
          <w:bCs/>
        </w:rPr>
        <w:t>LAMBDA 25 AGROTERRUM</w:t>
      </w:r>
      <w:r w:rsidR="00EA175E" w:rsidRPr="006C55A1">
        <w:rPr>
          <w:rFonts w:ascii="Arial" w:hAnsi="Arial"/>
          <w:b/>
          <w:bCs/>
          <w:sz w:val="22"/>
        </w:rPr>
        <w:t xml:space="preserve"> </w:t>
      </w:r>
      <w:r w:rsidR="00EA175E" w:rsidRPr="00875154">
        <w:rPr>
          <w:rFonts w:ascii="Arial" w:hAnsi="Arial"/>
          <w:sz w:val="22"/>
        </w:rPr>
        <w:t>en las horas de mayor actividad de las abejas. Se debe tomar la precaución de no contaminar las posibles fuentes de agua de abejas.</w:t>
      </w:r>
    </w:p>
    <w:p w:rsidR="00EA175E" w:rsidRPr="007D70D3" w:rsidRDefault="00EA175E" w:rsidP="0066549A">
      <w:pPr>
        <w:autoSpaceDE w:val="0"/>
        <w:autoSpaceDN w:val="0"/>
        <w:adjustRightInd w:val="0"/>
        <w:jc w:val="both"/>
        <w:rPr>
          <w:rFonts w:ascii="Arial" w:hAnsi="Arial"/>
          <w:b/>
          <w:bCs/>
          <w:color w:val="FF0000"/>
          <w:sz w:val="22"/>
          <w:highlight w:val="yellow"/>
        </w:rPr>
      </w:pPr>
    </w:p>
    <w:p w:rsidR="00333092" w:rsidRPr="00F03976" w:rsidRDefault="00333092" w:rsidP="0066549A">
      <w:pPr>
        <w:autoSpaceDE w:val="0"/>
        <w:autoSpaceDN w:val="0"/>
        <w:adjustRightInd w:val="0"/>
        <w:jc w:val="both"/>
        <w:rPr>
          <w:rFonts w:ascii="Arial" w:hAnsi="Arial" w:cs="Arial"/>
          <w:sz w:val="22"/>
          <w:szCs w:val="22"/>
        </w:rPr>
      </w:pPr>
      <w:r w:rsidRPr="00F03976">
        <w:rPr>
          <w:rFonts w:ascii="Arial" w:hAnsi="Arial" w:cs="Arial"/>
          <w:b/>
          <w:sz w:val="22"/>
          <w:szCs w:val="22"/>
        </w:rPr>
        <w:t>TRATAMIENTO DE REMANENTES Y CALDOS DE APLICACIÓN:</w:t>
      </w:r>
      <w:r w:rsidRPr="00F03976">
        <w:rPr>
          <w:rFonts w:ascii="Arial" w:hAnsi="Arial" w:cs="Arial"/>
          <w:sz w:val="22"/>
          <w:szCs w:val="22"/>
        </w:rPr>
        <w:t xml:space="preserve"> </w:t>
      </w:r>
    </w:p>
    <w:p w:rsidR="00333092" w:rsidRDefault="00333092" w:rsidP="0066549A">
      <w:pPr>
        <w:autoSpaceDE w:val="0"/>
        <w:autoSpaceDN w:val="0"/>
        <w:adjustRightInd w:val="0"/>
        <w:jc w:val="both"/>
        <w:rPr>
          <w:rFonts w:ascii="Arial" w:hAnsi="Arial" w:cs="Arial"/>
          <w:sz w:val="22"/>
          <w:szCs w:val="22"/>
        </w:rPr>
      </w:pPr>
      <w:r w:rsidRPr="00F03976">
        <w:rPr>
          <w:rFonts w:ascii="Arial" w:hAnsi="Arial" w:cs="Arial"/>
          <w:sz w:val="22"/>
          <w:szCs w:val="22"/>
        </w:rPr>
        <w:t>Preparar la cantidad de producto que se va a utilizar, evitando remanentes. El caldo remanente no se podrá reutilizar en otra oportunidad. El mismo</w:t>
      </w:r>
      <w:r w:rsidRPr="00C73A45">
        <w:rPr>
          <w:rFonts w:ascii="Arial" w:hAnsi="Arial" w:cs="Arial"/>
          <w:sz w:val="22"/>
          <w:szCs w:val="22"/>
        </w:rPr>
        <w:t xml:space="preserve">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Pr>
          <w:rFonts w:ascii="Arial" w:hAnsi="Arial" w:cs="Arial"/>
          <w:sz w:val="22"/>
          <w:szCs w:val="22"/>
        </w:rPr>
        <w:t>alejadas de centros poblados y lugares de tránsito frecuente de personas.</w:t>
      </w:r>
    </w:p>
    <w:p w:rsidR="00333092" w:rsidRDefault="00333092" w:rsidP="0066549A">
      <w:pPr>
        <w:autoSpaceDE w:val="0"/>
        <w:autoSpaceDN w:val="0"/>
        <w:adjustRightInd w:val="0"/>
        <w:jc w:val="both"/>
        <w:rPr>
          <w:rFonts w:ascii="Arial" w:hAnsi="Arial" w:cs="Arial"/>
          <w:sz w:val="22"/>
          <w:szCs w:val="22"/>
        </w:rPr>
      </w:pPr>
    </w:p>
    <w:p w:rsidR="00333092" w:rsidRDefault="00333092" w:rsidP="0066549A">
      <w:pPr>
        <w:pStyle w:val="Sangradetextonormal"/>
        <w:spacing w:after="0"/>
        <w:ind w:left="0"/>
        <w:jc w:val="both"/>
        <w:rPr>
          <w:rFonts w:ascii="Arial" w:hAnsi="Arial" w:cs="Arial"/>
          <w:b/>
          <w:sz w:val="22"/>
          <w:szCs w:val="22"/>
        </w:rPr>
      </w:pPr>
      <w:r w:rsidRPr="003E629A">
        <w:rPr>
          <w:rFonts w:ascii="Arial" w:hAnsi="Arial" w:cs="Arial"/>
          <w:b/>
          <w:sz w:val="22"/>
          <w:szCs w:val="22"/>
        </w:rPr>
        <w:lastRenderedPageBreak/>
        <w:t xml:space="preserve">TRATAMIENTO Y METODO DE DESTRUCCION DE ENVASES VACIOS: </w:t>
      </w:r>
    </w:p>
    <w:p w:rsidR="00333092" w:rsidRDefault="00333092" w:rsidP="0066549A">
      <w:pPr>
        <w:pStyle w:val="Sangradetextonormal"/>
        <w:spacing w:after="0"/>
        <w:ind w:left="0"/>
        <w:jc w:val="both"/>
        <w:rPr>
          <w:rFonts w:ascii="Arial" w:hAnsi="Arial" w:cs="Arial"/>
          <w:sz w:val="22"/>
          <w:szCs w:val="22"/>
        </w:rPr>
      </w:pPr>
      <w:r w:rsidRPr="00120646">
        <w:rPr>
          <w:rFonts w:ascii="Arial" w:hAnsi="Arial" w:cs="Arial"/>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333092" w:rsidRPr="009137AC" w:rsidRDefault="00333092" w:rsidP="0066549A">
      <w:pPr>
        <w:pStyle w:val="Sangradetextonormal"/>
        <w:spacing w:after="0"/>
        <w:ind w:left="0"/>
        <w:jc w:val="both"/>
        <w:rPr>
          <w:rFonts w:ascii="Arial" w:hAnsi="Arial" w:cs="Arial"/>
          <w:b/>
          <w:color w:val="FF0000"/>
          <w:sz w:val="22"/>
          <w:szCs w:val="22"/>
        </w:rPr>
      </w:pPr>
    </w:p>
    <w:p w:rsidR="00333092" w:rsidRDefault="00333092" w:rsidP="0066549A">
      <w:pPr>
        <w:pStyle w:val="Sangradetextonormal"/>
        <w:spacing w:after="0"/>
        <w:ind w:left="0"/>
        <w:jc w:val="both"/>
        <w:rPr>
          <w:rFonts w:ascii="Arial" w:hAnsi="Arial" w:cs="Arial"/>
          <w:b/>
          <w:sz w:val="22"/>
          <w:szCs w:val="22"/>
          <w:lang w:val="es-ES_tradnl"/>
        </w:rPr>
      </w:pPr>
      <w:r w:rsidRPr="009137AC">
        <w:rPr>
          <w:rFonts w:ascii="Arial" w:hAnsi="Arial" w:cs="Arial"/>
          <w:b/>
          <w:sz w:val="22"/>
          <w:szCs w:val="22"/>
          <w:lang w:val="es-ES_tradnl"/>
        </w:rPr>
        <w:t xml:space="preserve">ALMACENAMIENTO: </w:t>
      </w:r>
    </w:p>
    <w:p w:rsidR="00333092" w:rsidRPr="009137AC" w:rsidRDefault="00333092" w:rsidP="0066549A">
      <w:pPr>
        <w:pStyle w:val="Sangradetextonormal"/>
        <w:spacing w:after="0"/>
        <w:ind w:left="0"/>
        <w:jc w:val="both"/>
        <w:rPr>
          <w:rFonts w:ascii="Arial" w:hAnsi="Arial" w:cs="Arial"/>
          <w:sz w:val="22"/>
          <w:szCs w:val="22"/>
          <w:lang w:val="es-ES_tradnl"/>
        </w:rPr>
      </w:pPr>
      <w:r w:rsidRPr="00243943">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 °C y sobre 35 °C.</w:t>
      </w:r>
    </w:p>
    <w:p w:rsidR="00333092" w:rsidRPr="009137AC" w:rsidRDefault="00333092" w:rsidP="0066549A">
      <w:pPr>
        <w:pStyle w:val="Sangradetextonormal"/>
        <w:spacing w:after="0"/>
        <w:ind w:left="0"/>
        <w:jc w:val="both"/>
        <w:rPr>
          <w:rFonts w:ascii="Arial" w:hAnsi="Arial" w:cs="Arial"/>
          <w:b/>
          <w:color w:val="FF0000"/>
          <w:sz w:val="22"/>
          <w:szCs w:val="22"/>
          <w:lang w:val="es-ES_tradnl"/>
        </w:rPr>
      </w:pPr>
    </w:p>
    <w:p w:rsidR="00333092" w:rsidRDefault="00333092" w:rsidP="0066549A">
      <w:pPr>
        <w:pStyle w:val="Sangradetextonormal"/>
        <w:spacing w:after="0"/>
        <w:ind w:left="0"/>
        <w:jc w:val="both"/>
        <w:rPr>
          <w:rFonts w:ascii="Arial" w:hAnsi="Arial" w:cs="Arial"/>
          <w:b/>
          <w:color w:val="FF0000"/>
          <w:sz w:val="22"/>
          <w:szCs w:val="22"/>
          <w:lang w:val="es-ES_tradnl"/>
        </w:rPr>
      </w:pPr>
      <w:r w:rsidRPr="009137AC">
        <w:rPr>
          <w:rFonts w:ascii="Arial" w:hAnsi="Arial" w:cs="Arial"/>
          <w:b/>
          <w:sz w:val="22"/>
          <w:szCs w:val="22"/>
          <w:lang w:val="es-ES_tradnl"/>
        </w:rPr>
        <w:t>DERRAMES:</w:t>
      </w:r>
      <w:r w:rsidRPr="009137AC">
        <w:rPr>
          <w:rFonts w:ascii="Arial" w:hAnsi="Arial" w:cs="Arial"/>
          <w:b/>
          <w:color w:val="FF0000"/>
          <w:sz w:val="22"/>
          <w:szCs w:val="22"/>
          <w:lang w:val="es-ES_tradnl"/>
        </w:rPr>
        <w:t xml:space="preserve"> </w:t>
      </w:r>
    </w:p>
    <w:p w:rsidR="00333092" w:rsidRPr="009137AC" w:rsidRDefault="00333092" w:rsidP="0066549A">
      <w:pPr>
        <w:pStyle w:val="Sangradetextonormal"/>
        <w:spacing w:after="0"/>
        <w:ind w:left="0"/>
        <w:jc w:val="both"/>
        <w:rPr>
          <w:rFonts w:ascii="Arial" w:hAnsi="Arial" w:cs="Arial"/>
          <w:color w:val="FF0000"/>
          <w:sz w:val="22"/>
          <w:szCs w:val="22"/>
          <w:lang w:val="es-ES_tradnl"/>
        </w:rPr>
      </w:pPr>
      <w:r w:rsidRPr="007E6812">
        <w:rPr>
          <w:rFonts w:ascii="Arial" w:hAnsi="Arial" w:cs="Arial"/>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333092" w:rsidRPr="009137AC" w:rsidRDefault="00333092" w:rsidP="0066549A">
      <w:pPr>
        <w:pStyle w:val="Sangradetextonormal"/>
        <w:spacing w:after="0"/>
        <w:ind w:left="0"/>
        <w:jc w:val="both"/>
        <w:rPr>
          <w:rFonts w:ascii="Arial" w:hAnsi="Arial" w:cs="Arial"/>
          <w:sz w:val="22"/>
          <w:szCs w:val="22"/>
          <w:lang w:val="es-ES_tradnl"/>
        </w:rPr>
      </w:pPr>
    </w:p>
    <w:p w:rsidR="00333092" w:rsidRPr="009137AC" w:rsidRDefault="00333092" w:rsidP="0066549A">
      <w:pPr>
        <w:pStyle w:val="Sangradetextonormal"/>
        <w:spacing w:after="0"/>
        <w:ind w:left="0"/>
        <w:jc w:val="both"/>
        <w:rPr>
          <w:rFonts w:ascii="Arial" w:hAnsi="Arial" w:cs="Arial"/>
          <w:b/>
          <w:sz w:val="22"/>
          <w:szCs w:val="22"/>
          <w:lang w:val="es-ES_tradnl"/>
        </w:rPr>
      </w:pPr>
      <w:r w:rsidRPr="009137AC">
        <w:rPr>
          <w:rFonts w:ascii="Arial" w:hAnsi="Arial" w:cs="Arial"/>
          <w:b/>
          <w:sz w:val="22"/>
          <w:szCs w:val="22"/>
          <w:lang w:val="es-ES_tradnl"/>
        </w:rPr>
        <w:t>PRIMEROS AUXILIOS</w:t>
      </w:r>
      <w:r>
        <w:rPr>
          <w:rFonts w:ascii="Arial" w:hAnsi="Arial" w:cs="Arial"/>
          <w:b/>
          <w:sz w:val="22"/>
          <w:szCs w:val="22"/>
          <w:lang w:val="es-ES_tradnl"/>
        </w:rPr>
        <w:t>:</w:t>
      </w:r>
    </w:p>
    <w:p w:rsidR="00333092" w:rsidRPr="007E6812" w:rsidRDefault="00333092" w:rsidP="0066549A">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intoxicación llamar al médico. Trasladar al paciente a un lugar ventilado. </w:t>
      </w:r>
    </w:p>
    <w:p w:rsidR="00333092" w:rsidRPr="007E6812" w:rsidRDefault="00333092" w:rsidP="0066549A">
      <w:pPr>
        <w:autoSpaceDE w:val="0"/>
        <w:autoSpaceDN w:val="0"/>
        <w:adjustRightInd w:val="0"/>
        <w:jc w:val="both"/>
        <w:rPr>
          <w:rFonts w:ascii="Arial" w:hAnsi="Arial" w:cs="Arial"/>
          <w:sz w:val="22"/>
          <w:szCs w:val="22"/>
        </w:rPr>
      </w:pPr>
      <w:r w:rsidRPr="007E6812">
        <w:rPr>
          <w:rFonts w:ascii="Arial" w:hAnsi="Arial" w:cs="Arial"/>
          <w:b/>
          <w:bCs/>
          <w:sz w:val="22"/>
          <w:szCs w:val="22"/>
        </w:rPr>
        <w:t>En caso de ingestión</w:t>
      </w:r>
      <w:r w:rsidRPr="00C8095D">
        <w:rPr>
          <w:rFonts w:ascii="Arial" w:hAnsi="Arial" w:cs="Arial"/>
          <w:b/>
          <w:sz w:val="22"/>
          <w:szCs w:val="22"/>
        </w:rPr>
        <w:t>:</w:t>
      </w:r>
      <w:r w:rsidRPr="007E6812">
        <w:rPr>
          <w:rFonts w:ascii="Arial" w:hAnsi="Arial" w:cs="Arial"/>
          <w:sz w:val="22"/>
          <w:szCs w:val="22"/>
        </w:rPr>
        <w:t xml:space="preserve"> Dar atención médica de inmediato. No inducir el vómito. </w:t>
      </w:r>
      <w:r>
        <w:rPr>
          <w:rFonts w:ascii="Arial" w:hAnsi="Arial" w:cs="Arial"/>
          <w:sz w:val="22"/>
          <w:szCs w:val="22"/>
        </w:rPr>
        <w:t>E</w:t>
      </w:r>
      <w:r w:rsidRPr="007E6812">
        <w:rPr>
          <w:rFonts w:ascii="Arial" w:hAnsi="Arial" w:cs="Arial"/>
          <w:sz w:val="22"/>
          <w:szCs w:val="22"/>
        </w:rPr>
        <w:t xml:space="preserve">njuagar la boca con abundante agua limpia. No administrar nada por vía oral a una persona inconsciente. </w:t>
      </w:r>
    </w:p>
    <w:p w:rsidR="00333092" w:rsidRPr="007E6812" w:rsidRDefault="00333092" w:rsidP="0066549A">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la piel</w:t>
      </w:r>
      <w:r w:rsidRPr="00C8095D">
        <w:rPr>
          <w:rFonts w:ascii="Arial" w:hAnsi="Arial" w:cs="Arial"/>
          <w:b/>
          <w:sz w:val="22"/>
          <w:szCs w:val="22"/>
        </w:rPr>
        <w:t>:</w:t>
      </w:r>
      <w:r w:rsidRPr="007E6812">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333092" w:rsidRPr="007E6812" w:rsidRDefault="00333092" w:rsidP="0066549A">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los ojos</w:t>
      </w:r>
      <w:r w:rsidRPr="00C8095D">
        <w:rPr>
          <w:rFonts w:ascii="Arial" w:hAnsi="Arial" w:cs="Arial"/>
          <w:b/>
          <w:sz w:val="22"/>
          <w:szCs w:val="22"/>
        </w:rPr>
        <w:t>:</w:t>
      </w:r>
      <w:r w:rsidRPr="007E6812">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333092" w:rsidRPr="000648EE" w:rsidRDefault="00333092" w:rsidP="0066549A">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inhalación: </w:t>
      </w:r>
      <w:r w:rsidRPr="007E6812">
        <w:rPr>
          <w:rFonts w:ascii="Arial" w:hAnsi="Arial" w:cs="Arial"/>
          <w:sz w:val="22"/>
          <w:szCs w:val="22"/>
        </w:rPr>
        <w:t>Trasladar al paciente al aire libre. Dar atención médica inmediata si hay actividad respiratoria anormal.</w:t>
      </w:r>
    </w:p>
    <w:p w:rsidR="00EA175E" w:rsidRPr="00402740" w:rsidRDefault="00EA175E" w:rsidP="00EA175E">
      <w:pPr>
        <w:jc w:val="both"/>
        <w:rPr>
          <w:rFonts w:ascii="Arial" w:hAnsi="Arial" w:cs="Arial"/>
          <w:b/>
          <w:bCs/>
          <w:sz w:val="22"/>
          <w:szCs w:val="22"/>
        </w:rPr>
      </w:pPr>
    </w:p>
    <w:p w:rsidR="00EA175E" w:rsidRDefault="00EA175E" w:rsidP="00EA175E">
      <w:pPr>
        <w:autoSpaceDE w:val="0"/>
        <w:autoSpaceDN w:val="0"/>
        <w:adjustRightInd w:val="0"/>
        <w:jc w:val="both"/>
        <w:rPr>
          <w:rFonts w:ascii="Arial" w:hAnsi="Arial"/>
          <w:b/>
          <w:bCs/>
          <w:color w:val="FF0000"/>
          <w:sz w:val="22"/>
        </w:rPr>
      </w:pPr>
      <w:r w:rsidRPr="00C423AC">
        <w:rPr>
          <w:rFonts w:ascii="Arial" w:hAnsi="Arial"/>
          <w:b/>
          <w:bCs/>
          <w:color w:val="FF0000"/>
          <w:sz w:val="22"/>
        </w:rPr>
        <w:t xml:space="preserve">ADVERTENCIA PARA EL MEDICO: </w:t>
      </w:r>
    </w:p>
    <w:p w:rsidR="00EA175E" w:rsidRDefault="00EA175E" w:rsidP="00EA175E">
      <w:pPr>
        <w:autoSpaceDE w:val="0"/>
        <w:autoSpaceDN w:val="0"/>
        <w:adjustRightInd w:val="0"/>
        <w:jc w:val="both"/>
        <w:rPr>
          <w:rFonts w:ascii="Arial" w:hAnsi="Arial"/>
          <w:b/>
          <w:bCs/>
          <w:color w:val="FF0000"/>
          <w:sz w:val="22"/>
        </w:rPr>
      </w:pPr>
      <w:r w:rsidRPr="00931F68">
        <w:rPr>
          <w:rFonts w:ascii="Arial" w:hAnsi="Arial"/>
          <w:b/>
          <w:bCs/>
          <w:caps/>
          <w:color w:val="FF0000"/>
          <w:sz w:val="22"/>
        </w:rPr>
        <w:t>Producto moderadamente peligroso</w:t>
      </w:r>
      <w:r w:rsidRPr="00C423AC">
        <w:rPr>
          <w:rFonts w:ascii="Arial" w:hAnsi="Arial"/>
          <w:b/>
          <w:bCs/>
          <w:color w:val="FF0000"/>
          <w:sz w:val="22"/>
        </w:rPr>
        <w:t xml:space="preserve"> (CLASE II)</w:t>
      </w:r>
      <w:r>
        <w:rPr>
          <w:rFonts w:ascii="Arial" w:hAnsi="Arial"/>
          <w:b/>
          <w:bCs/>
          <w:color w:val="FF0000"/>
          <w:sz w:val="22"/>
        </w:rPr>
        <w:t>.</w:t>
      </w:r>
    </w:p>
    <w:p w:rsidR="00EA175E" w:rsidRPr="00ED2ECD" w:rsidRDefault="00EA175E" w:rsidP="00EA175E">
      <w:pPr>
        <w:autoSpaceDE w:val="0"/>
        <w:autoSpaceDN w:val="0"/>
        <w:adjustRightInd w:val="0"/>
        <w:jc w:val="both"/>
        <w:rPr>
          <w:rFonts w:ascii="Arial" w:hAnsi="Arial" w:cs="Arial"/>
          <w:color w:val="FF0000"/>
          <w:sz w:val="22"/>
          <w:szCs w:val="22"/>
        </w:rPr>
      </w:pPr>
      <w:r>
        <w:rPr>
          <w:rFonts w:ascii="Arial" w:hAnsi="Arial"/>
          <w:b/>
          <w:bCs/>
          <w:color w:val="FF0000"/>
          <w:sz w:val="22"/>
        </w:rPr>
        <w:t xml:space="preserve">CATEGORÍA INHALATORIA II (NOCIVO). No irritante ocular. No irritante dermal. No sensibilizante. </w:t>
      </w:r>
      <w:r w:rsidRPr="00ED2ECD">
        <w:rPr>
          <w:rFonts w:ascii="Arial" w:hAnsi="Arial" w:cs="Arial"/>
          <w:color w:val="FF0000"/>
          <w:sz w:val="22"/>
          <w:szCs w:val="22"/>
        </w:rPr>
        <w:t>No se conoce antídoto específico. Proseguir con tratamiento sintomático y de recuperación. Tratamiento sugerido: En caso de ingestión efectuar lavaje gástrico, evitando la aspiración.</w:t>
      </w:r>
    </w:p>
    <w:p w:rsidR="00EA175E" w:rsidRPr="006C55A1" w:rsidRDefault="00EA175E" w:rsidP="00EA175E">
      <w:pPr>
        <w:pStyle w:val="Textoindependiente"/>
        <w:jc w:val="both"/>
        <w:rPr>
          <w:color w:val="auto"/>
        </w:rPr>
      </w:pPr>
    </w:p>
    <w:p w:rsidR="00EA175E" w:rsidRDefault="00EA175E" w:rsidP="00EA175E">
      <w:pPr>
        <w:jc w:val="both"/>
        <w:rPr>
          <w:rFonts w:ascii="Arial" w:hAnsi="Arial"/>
          <w:sz w:val="22"/>
        </w:rPr>
      </w:pPr>
      <w:r w:rsidRPr="006C55A1">
        <w:rPr>
          <w:rFonts w:ascii="Arial" w:hAnsi="Arial"/>
          <w:b/>
          <w:bCs/>
          <w:sz w:val="22"/>
        </w:rPr>
        <w:t>SINTOMAS DE INTOXICACIÓN AGUDA:</w:t>
      </w:r>
      <w:r w:rsidRPr="006C55A1">
        <w:rPr>
          <w:rFonts w:ascii="Arial" w:hAnsi="Arial"/>
          <w:sz w:val="22"/>
          <w:szCs w:val="20"/>
        </w:rPr>
        <w:t xml:space="preserve"> </w:t>
      </w:r>
      <w:r w:rsidRPr="006C55A1">
        <w:rPr>
          <w:rFonts w:ascii="Arial" w:hAnsi="Arial"/>
          <w:bCs/>
          <w:sz w:val="22"/>
        </w:rPr>
        <w:t xml:space="preserve">tos, dolor abdominal, </w:t>
      </w:r>
      <w:r w:rsidRPr="006C55A1">
        <w:rPr>
          <w:rFonts w:ascii="Arial" w:hAnsi="Arial"/>
          <w:sz w:val="22"/>
        </w:rPr>
        <w:t>convulsiones, respiración entrecortada y laboriosa.</w:t>
      </w:r>
    </w:p>
    <w:p w:rsidR="007A4860" w:rsidRDefault="007A4860" w:rsidP="00EA175E">
      <w:pPr>
        <w:jc w:val="both"/>
        <w:rPr>
          <w:rFonts w:ascii="Arial" w:hAnsi="Arial"/>
          <w:sz w:val="22"/>
        </w:rPr>
      </w:pPr>
    </w:p>
    <w:p w:rsidR="007A4860" w:rsidRPr="006C55A1" w:rsidRDefault="007A4860" w:rsidP="00EA175E">
      <w:pPr>
        <w:jc w:val="both"/>
        <w:rPr>
          <w:rFonts w:ascii="Arial" w:hAnsi="Arial"/>
          <w:sz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EA175E" w:rsidRPr="006C55A1" w:rsidRDefault="00EA175E" w:rsidP="00EA175E">
      <w:pPr>
        <w:autoSpaceDE w:val="0"/>
        <w:autoSpaceDN w:val="0"/>
        <w:adjustRightInd w:val="0"/>
        <w:jc w:val="both"/>
        <w:rPr>
          <w:rFonts w:ascii="Arial" w:hAnsi="Arial"/>
          <w:b/>
          <w:bCs/>
          <w:sz w:val="22"/>
        </w:rPr>
      </w:pPr>
    </w:p>
    <w:p w:rsidR="007A4860" w:rsidRPr="007A4860" w:rsidRDefault="007A4860" w:rsidP="007A4860">
      <w:pPr>
        <w:autoSpaceDE w:val="0"/>
        <w:autoSpaceDN w:val="0"/>
        <w:adjustRightInd w:val="0"/>
        <w:jc w:val="both"/>
        <w:rPr>
          <w:rFonts w:ascii="Arial" w:hAnsi="Arial" w:cs="Arial"/>
          <w:b/>
          <w:sz w:val="22"/>
          <w:szCs w:val="22"/>
        </w:rPr>
      </w:pPr>
      <w:r w:rsidRPr="007A4860">
        <w:rPr>
          <w:rFonts w:ascii="Arial" w:hAnsi="Arial" w:cs="Arial"/>
          <w:b/>
          <w:sz w:val="22"/>
          <w:szCs w:val="22"/>
        </w:rPr>
        <w:t>CONSULTAS EN CASOS DE INTOXICACIONES:</w:t>
      </w:r>
    </w:p>
    <w:p w:rsidR="007A4860" w:rsidRDefault="007A4860" w:rsidP="007A4860">
      <w:pPr>
        <w:pStyle w:val="Ttulo2"/>
        <w:jc w:val="both"/>
        <w:rPr>
          <w:b w:val="0"/>
          <w:bCs w:val="0"/>
          <w:szCs w:val="22"/>
          <w:lang w:val="pt-BR" w:eastAsia="es-ES_tradnl"/>
        </w:rPr>
      </w:pPr>
      <w:r w:rsidRPr="007A4860">
        <w:rPr>
          <w:bCs w:val="0"/>
          <w:szCs w:val="22"/>
          <w:lang w:val="es-ES_tradnl" w:eastAsia="es-ES_tradnl"/>
        </w:rPr>
        <w:t>C.A.B.A.: Unidad Toxicológica del Hospital General de Niños Dr. Ricardo Gutiérrez.</w:t>
      </w:r>
      <w:r w:rsidRPr="007A4860">
        <w:rPr>
          <w:b w:val="0"/>
          <w:bCs w:val="0"/>
          <w:szCs w:val="22"/>
          <w:lang w:val="es-ES_tradnl" w:eastAsia="es-ES_tradnl"/>
        </w:rPr>
        <w:t xml:space="preserve"> Tel. (011) 4962-6666 y 4962-2247 Conmutador: 4962-9280 / 9212, </w:t>
      </w:r>
      <w:r w:rsidRPr="007A4860">
        <w:rPr>
          <w:bCs w:val="0"/>
          <w:szCs w:val="22"/>
          <w:lang w:val="es-ES_tradnl" w:eastAsia="es-ES_tradnl"/>
        </w:rPr>
        <w:t xml:space="preserve">Centro Toxicológico del Htal. </w:t>
      </w:r>
      <w:proofErr w:type="gramStart"/>
      <w:r w:rsidRPr="007A4860">
        <w:rPr>
          <w:bCs w:val="0"/>
          <w:szCs w:val="22"/>
          <w:lang w:val="es-ES_tradnl" w:eastAsia="es-ES_tradnl"/>
        </w:rPr>
        <w:t>de</w:t>
      </w:r>
      <w:proofErr w:type="gramEnd"/>
      <w:r w:rsidRPr="007A4860">
        <w:rPr>
          <w:bCs w:val="0"/>
          <w:szCs w:val="22"/>
          <w:lang w:val="es-ES_tradnl" w:eastAsia="es-ES_tradnl"/>
        </w:rPr>
        <w:t xml:space="preserve"> Clínicas J. de San Martín.</w:t>
      </w:r>
      <w:r w:rsidRPr="007A4860">
        <w:rPr>
          <w:b w:val="0"/>
          <w:bCs w:val="0"/>
          <w:szCs w:val="22"/>
          <w:lang w:val="es-ES_tradnl" w:eastAsia="es-ES_tradnl"/>
        </w:rPr>
        <w:t xml:space="preserve"> Tel.: (011) 5950-8804 y 5950-8806, </w:t>
      </w:r>
      <w:r w:rsidRPr="007A4860">
        <w:rPr>
          <w:bCs w:val="0"/>
          <w:szCs w:val="22"/>
          <w:lang w:val="es-ES_tradnl" w:eastAsia="es-ES_tradnl"/>
        </w:rPr>
        <w:t>BUENOS AIRES: Haedo, Centro Nacional de Intoxicaciones Policlínico Prof. A. Posadas.</w:t>
      </w:r>
      <w:r w:rsidRPr="007A4860">
        <w:rPr>
          <w:b w:val="0"/>
          <w:bCs w:val="0"/>
          <w:szCs w:val="22"/>
          <w:lang w:val="es-ES_tradnl" w:eastAsia="es-ES_tradnl"/>
        </w:rPr>
        <w:t xml:space="preserve"> Tel: (011) 4654-6648 y 4658-7777, Conmutador: 4658-5001 al 19 (</w:t>
      </w:r>
      <w:proofErr w:type="spellStart"/>
      <w:r w:rsidRPr="007A4860">
        <w:rPr>
          <w:b w:val="0"/>
          <w:bCs w:val="0"/>
          <w:szCs w:val="22"/>
          <w:lang w:val="es-ES_tradnl" w:eastAsia="es-ES_tradnl"/>
        </w:rPr>
        <w:t>int</w:t>
      </w:r>
      <w:proofErr w:type="spellEnd"/>
      <w:r w:rsidRPr="007A4860">
        <w:rPr>
          <w:b w:val="0"/>
          <w:bCs w:val="0"/>
          <w:szCs w:val="22"/>
          <w:lang w:val="es-ES_tradnl" w:eastAsia="es-ES_tradnl"/>
        </w:rPr>
        <w:t xml:space="preserve">. 1102/03). </w:t>
      </w:r>
      <w:r w:rsidRPr="007A4860">
        <w:rPr>
          <w:bCs w:val="0"/>
          <w:szCs w:val="22"/>
          <w:lang w:val="es-ES_tradnl" w:eastAsia="es-ES_tradnl"/>
        </w:rPr>
        <w:t>CORDOBA: Hospital de Niños.</w:t>
      </w:r>
      <w:r w:rsidRPr="007A4860">
        <w:rPr>
          <w:b w:val="0"/>
          <w:bCs w:val="0"/>
          <w:szCs w:val="22"/>
          <w:lang w:val="es-ES_tradnl" w:eastAsia="es-ES_tradnl"/>
        </w:rPr>
        <w:t xml:space="preserve"> Corrientes 643 Tel: (0351) 421-5303. </w:t>
      </w:r>
      <w:r w:rsidRPr="007A4860">
        <w:rPr>
          <w:bCs w:val="0"/>
          <w:szCs w:val="22"/>
          <w:lang w:val="es-ES_tradnl" w:eastAsia="es-ES_tradnl"/>
        </w:rPr>
        <w:t>ROSARIO: Hospital de Niños de Rosario.</w:t>
      </w:r>
      <w:r w:rsidRPr="007A4860">
        <w:rPr>
          <w:b w:val="0"/>
          <w:bCs w:val="0"/>
          <w:szCs w:val="22"/>
          <w:lang w:val="es-ES_tradnl" w:eastAsia="es-ES_tradnl"/>
        </w:rPr>
        <w:t xml:space="preserve"> Tel: (0341) 430-3533 ó 481-3611/3612. </w:t>
      </w:r>
      <w:r w:rsidRPr="007A4860">
        <w:rPr>
          <w:bCs w:val="0"/>
          <w:szCs w:val="22"/>
          <w:lang w:val="es-ES_tradnl" w:eastAsia="es-ES_tradnl"/>
        </w:rPr>
        <w:t>T.A.S. CASAFE:</w:t>
      </w:r>
      <w:r w:rsidRPr="007A4860">
        <w:rPr>
          <w:b w:val="0"/>
          <w:bCs w:val="0"/>
          <w:szCs w:val="22"/>
          <w:lang w:val="es-ES_tradnl" w:eastAsia="es-ES_tradnl"/>
        </w:rPr>
        <w:t xml:space="preserve"> (0341) 448-0077 </w:t>
      </w:r>
      <w:r w:rsidRPr="007A4860">
        <w:rPr>
          <w:b w:val="0"/>
          <w:bCs w:val="0"/>
          <w:szCs w:val="22"/>
          <w:lang w:val="pt-BR" w:eastAsia="es-ES_tradnl"/>
        </w:rPr>
        <w:t xml:space="preserve">ó 424-2727. </w:t>
      </w:r>
      <w:r w:rsidRPr="007A4860">
        <w:rPr>
          <w:bCs w:val="0"/>
          <w:szCs w:val="22"/>
          <w:lang w:val="pt-BR" w:eastAsia="es-ES_tradnl"/>
        </w:rPr>
        <w:t>MENDOZA: Hospital Central.</w:t>
      </w:r>
      <w:r w:rsidRPr="007A4860">
        <w:rPr>
          <w:b w:val="0"/>
          <w:bCs w:val="0"/>
          <w:szCs w:val="22"/>
          <w:lang w:val="pt-BR" w:eastAsia="es-ES_tradnl"/>
        </w:rPr>
        <w:t xml:space="preserve"> Tel: (0261) 423-4913.</w:t>
      </w:r>
    </w:p>
    <w:p w:rsidR="007A4860" w:rsidRDefault="007A4860" w:rsidP="007A4860">
      <w:pPr>
        <w:jc w:val="both"/>
        <w:rPr>
          <w:lang w:val="pt-BR" w:eastAsia="es-ES_tradnl"/>
        </w:rPr>
      </w:pPr>
    </w:p>
    <w:p w:rsidR="007A4860" w:rsidRPr="007A4860" w:rsidRDefault="007A4860" w:rsidP="007A4860">
      <w:pPr>
        <w:jc w:val="both"/>
        <w:rPr>
          <w:lang w:val="pt-BR" w:eastAsia="es-ES_tradnl"/>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7A4860" w:rsidRPr="00356560" w:rsidRDefault="007A4860" w:rsidP="00EA175E">
      <w:pPr>
        <w:pStyle w:val="Ttulo2"/>
        <w:jc w:val="left"/>
        <w:rPr>
          <w:szCs w:val="22"/>
          <w:lang w:val="es-ES"/>
        </w:rPr>
      </w:pPr>
    </w:p>
    <w:p w:rsidR="00F04DD7" w:rsidRPr="000A4318" w:rsidRDefault="00F04DD7" w:rsidP="00EA175E">
      <w:pPr>
        <w:pStyle w:val="Ttulo2"/>
        <w:jc w:val="left"/>
        <w:rPr>
          <w:u w:val="single"/>
          <w:lang w:val="es-ES_tradnl"/>
        </w:rPr>
      </w:pPr>
      <w:r w:rsidRPr="000A4318">
        <w:rPr>
          <w:u w:val="single"/>
          <w:lang w:val="es-ES_tradnl"/>
        </w:rPr>
        <w:t>CUERPO DERECHO</w:t>
      </w:r>
    </w:p>
    <w:p w:rsidR="00640E7F" w:rsidRDefault="00640E7F" w:rsidP="00640E7F">
      <w:pPr>
        <w:rPr>
          <w:lang w:val="es-ES_tradnl"/>
        </w:rPr>
      </w:pPr>
    </w:p>
    <w:p w:rsidR="00F04DD7" w:rsidRPr="000A4318" w:rsidRDefault="00F04DD7" w:rsidP="000A4318">
      <w:pPr>
        <w:autoSpaceDE w:val="0"/>
        <w:autoSpaceDN w:val="0"/>
        <w:adjustRightInd w:val="0"/>
        <w:jc w:val="both"/>
        <w:rPr>
          <w:rFonts w:ascii="Arial" w:hAnsi="Arial" w:cs="Arial"/>
          <w:sz w:val="22"/>
          <w:szCs w:val="22"/>
        </w:rPr>
      </w:pPr>
      <w:r w:rsidRPr="000A4318">
        <w:rPr>
          <w:rFonts w:ascii="Arial" w:hAnsi="Arial" w:cs="Arial"/>
          <w:b/>
          <w:bCs/>
          <w:sz w:val="22"/>
          <w:szCs w:val="22"/>
        </w:rPr>
        <w:t>GENERALIDADES</w:t>
      </w:r>
      <w:r w:rsidR="00640E7F" w:rsidRPr="000A4318">
        <w:rPr>
          <w:rFonts w:ascii="Arial" w:hAnsi="Arial" w:cs="Arial"/>
          <w:b/>
          <w:bCs/>
          <w:sz w:val="22"/>
          <w:szCs w:val="22"/>
        </w:rPr>
        <w:t xml:space="preserve"> DEL PRODUCTO</w:t>
      </w:r>
      <w:r w:rsidRPr="000A4318">
        <w:rPr>
          <w:rFonts w:ascii="Arial" w:hAnsi="Arial" w:cs="Arial"/>
          <w:b/>
          <w:bCs/>
          <w:sz w:val="22"/>
          <w:szCs w:val="22"/>
        </w:rPr>
        <w:t>:</w:t>
      </w:r>
      <w:r w:rsidR="00640E7F" w:rsidRPr="000A4318">
        <w:rPr>
          <w:rFonts w:ascii="Arial" w:hAnsi="Arial" w:cs="Arial"/>
          <w:b/>
          <w:bCs/>
          <w:sz w:val="22"/>
          <w:szCs w:val="22"/>
        </w:rPr>
        <w:t xml:space="preserve"> </w:t>
      </w:r>
      <w:r w:rsidR="003C4E5A">
        <w:rPr>
          <w:rFonts w:ascii="Arial" w:hAnsi="Arial" w:cs="Arial"/>
          <w:b/>
          <w:bCs/>
          <w:sz w:val="22"/>
          <w:szCs w:val="22"/>
        </w:rPr>
        <w:t>LAMBDA 25 AGROTERRUM</w:t>
      </w:r>
      <w:r w:rsidR="006C55A1" w:rsidRPr="000A4318">
        <w:rPr>
          <w:rFonts w:ascii="Arial" w:hAnsi="Arial" w:cs="Arial"/>
          <w:b/>
          <w:bCs/>
          <w:sz w:val="22"/>
          <w:szCs w:val="22"/>
        </w:rPr>
        <w:t xml:space="preserve"> </w:t>
      </w:r>
      <w:r w:rsidRPr="000A4318">
        <w:rPr>
          <w:rFonts w:ascii="Arial" w:hAnsi="Arial" w:cs="Arial"/>
          <w:sz w:val="22"/>
          <w:szCs w:val="22"/>
        </w:rPr>
        <w:t>es un insecticida de amplio espectro, que actúa especialmente sobre larvas de Lepidópteros, presentando actividad ovicida y adulticida.</w:t>
      </w:r>
    </w:p>
    <w:p w:rsidR="00F04DD7" w:rsidRPr="000A4318" w:rsidRDefault="003C4E5A" w:rsidP="000A4318">
      <w:pPr>
        <w:autoSpaceDE w:val="0"/>
        <w:autoSpaceDN w:val="0"/>
        <w:adjustRightInd w:val="0"/>
        <w:jc w:val="both"/>
        <w:rPr>
          <w:rFonts w:ascii="Arial" w:hAnsi="Arial" w:cs="Arial"/>
          <w:sz w:val="22"/>
          <w:szCs w:val="22"/>
        </w:rPr>
      </w:pPr>
      <w:r>
        <w:rPr>
          <w:rFonts w:ascii="Arial" w:hAnsi="Arial" w:cs="Arial"/>
          <w:b/>
          <w:bCs/>
          <w:sz w:val="22"/>
          <w:szCs w:val="22"/>
        </w:rPr>
        <w:t>LAMBDA 25 AGROTERRUM</w:t>
      </w:r>
      <w:r w:rsidR="00640E7F" w:rsidRPr="000A4318">
        <w:rPr>
          <w:rFonts w:ascii="Arial" w:hAnsi="Arial" w:cs="Arial"/>
          <w:b/>
          <w:bCs/>
          <w:sz w:val="22"/>
          <w:szCs w:val="22"/>
        </w:rPr>
        <w:t xml:space="preserve"> </w:t>
      </w:r>
      <w:r w:rsidR="00F04DD7" w:rsidRPr="000A4318">
        <w:rPr>
          <w:rFonts w:ascii="Arial" w:hAnsi="Arial" w:cs="Arial"/>
          <w:sz w:val="22"/>
          <w:szCs w:val="22"/>
        </w:rPr>
        <w:t xml:space="preserve">posee buen poder de volteo, residualidad y propiedades repelentes, actuando sobre las plagas por contacto e ingestión. </w:t>
      </w:r>
    </w:p>
    <w:p w:rsidR="00F04DD7" w:rsidRPr="000A4318" w:rsidRDefault="00F04DD7" w:rsidP="000A4318">
      <w:pPr>
        <w:autoSpaceDE w:val="0"/>
        <w:autoSpaceDN w:val="0"/>
        <w:adjustRightInd w:val="0"/>
        <w:jc w:val="both"/>
        <w:rPr>
          <w:rFonts w:ascii="Arial" w:hAnsi="Arial" w:cs="Arial"/>
          <w:sz w:val="22"/>
          <w:szCs w:val="22"/>
        </w:rPr>
      </w:pPr>
      <w:r w:rsidRPr="000A4318">
        <w:rPr>
          <w:rFonts w:ascii="Arial" w:hAnsi="Arial" w:cs="Arial"/>
          <w:sz w:val="22"/>
          <w:szCs w:val="22"/>
        </w:rPr>
        <w:t xml:space="preserve">Como todo piretroide actúa sobre el sistema nervioso del insecto, bloqueando la conducción de los estímulos nerviosos, provocando convulsiones, hiperexcitación, parálisis y finalmente la muerte. </w:t>
      </w:r>
    </w:p>
    <w:p w:rsidR="00F04DD7" w:rsidRPr="000A4318" w:rsidRDefault="00F04DD7" w:rsidP="000A4318">
      <w:pPr>
        <w:autoSpaceDE w:val="0"/>
        <w:autoSpaceDN w:val="0"/>
        <w:adjustRightInd w:val="0"/>
        <w:jc w:val="both"/>
        <w:rPr>
          <w:rFonts w:ascii="Arial" w:hAnsi="Arial" w:cs="Arial"/>
          <w:color w:val="FF0000"/>
          <w:sz w:val="22"/>
          <w:szCs w:val="22"/>
          <w:highlight w:val="yellow"/>
        </w:rPr>
      </w:pPr>
    </w:p>
    <w:p w:rsidR="00F04DD7" w:rsidRPr="000A4318" w:rsidRDefault="00F04DD7" w:rsidP="000A4318">
      <w:pPr>
        <w:autoSpaceDE w:val="0"/>
        <w:autoSpaceDN w:val="0"/>
        <w:adjustRightInd w:val="0"/>
        <w:jc w:val="both"/>
        <w:rPr>
          <w:rFonts w:ascii="Arial" w:hAnsi="Arial" w:cs="Arial"/>
          <w:b/>
          <w:bCs/>
          <w:sz w:val="22"/>
          <w:szCs w:val="22"/>
        </w:rPr>
      </w:pPr>
      <w:r w:rsidRPr="000A4318">
        <w:rPr>
          <w:rFonts w:ascii="Arial" w:hAnsi="Arial" w:cs="Arial"/>
          <w:b/>
          <w:bCs/>
          <w:sz w:val="22"/>
          <w:szCs w:val="22"/>
        </w:rPr>
        <w:t>INSTRUCCIONES PARA EL USO</w:t>
      </w:r>
      <w:r w:rsidR="007A4860">
        <w:rPr>
          <w:rFonts w:ascii="Arial" w:hAnsi="Arial" w:cs="Arial"/>
          <w:b/>
          <w:bCs/>
          <w:sz w:val="22"/>
          <w:szCs w:val="22"/>
        </w:rPr>
        <w:t>:</w:t>
      </w:r>
    </w:p>
    <w:p w:rsidR="00640E7F" w:rsidRPr="000A4318" w:rsidRDefault="00F04DD7" w:rsidP="000A4318">
      <w:pPr>
        <w:autoSpaceDE w:val="0"/>
        <w:autoSpaceDN w:val="0"/>
        <w:adjustRightInd w:val="0"/>
        <w:jc w:val="both"/>
        <w:rPr>
          <w:rFonts w:ascii="Arial" w:hAnsi="Arial" w:cs="Arial"/>
          <w:bCs/>
          <w:sz w:val="22"/>
          <w:szCs w:val="22"/>
        </w:rPr>
      </w:pPr>
      <w:r w:rsidRPr="000A4318">
        <w:rPr>
          <w:rFonts w:ascii="Arial" w:hAnsi="Arial" w:cs="Arial"/>
          <w:b/>
          <w:bCs/>
          <w:sz w:val="22"/>
          <w:szCs w:val="22"/>
        </w:rPr>
        <w:t>PREPARACIÓN:</w:t>
      </w:r>
      <w:r w:rsidR="00640E7F" w:rsidRPr="000A4318">
        <w:rPr>
          <w:rFonts w:ascii="Arial" w:hAnsi="Arial" w:cs="Arial"/>
          <w:b/>
          <w:bCs/>
          <w:sz w:val="22"/>
          <w:szCs w:val="22"/>
        </w:rPr>
        <w:t xml:space="preserve"> </w:t>
      </w:r>
      <w:r w:rsidR="003C4E5A">
        <w:rPr>
          <w:rFonts w:ascii="Arial" w:hAnsi="Arial" w:cs="Arial"/>
          <w:b/>
          <w:bCs/>
          <w:sz w:val="22"/>
          <w:szCs w:val="22"/>
        </w:rPr>
        <w:t>LAMBDA 25 AGROTERRUM</w:t>
      </w:r>
      <w:r w:rsidR="00ED2ECD" w:rsidRPr="000A4318">
        <w:rPr>
          <w:rFonts w:ascii="Arial" w:hAnsi="Arial" w:cs="Arial"/>
          <w:bCs/>
          <w:sz w:val="22"/>
          <w:szCs w:val="22"/>
        </w:rPr>
        <w:t xml:space="preserve"> </w:t>
      </w:r>
      <w:r w:rsidR="00640E7F" w:rsidRPr="000A4318">
        <w:rPr>
          <w:rFonts w:ascii="Arial" w:hAnsi="Arial" w:cs="Arial"/>
          <w:bCs/>
          <w:sz w:val="22"/>
          <w:szCs w:val="22"/>
        </w:rPr>
        <w:t xml:space="preserve">es una suspensión de encapsulado que debe ser aplicada en agua. Para una correcta preparación, respetar las siguientes instrucciones: </w:t>
      </w:r>
    </w:p>
    <w:p w:rsidR="00640E7F" w:rsidRPr="000A4318" w:rsidRDefault="00640E7F" w:rsidP="000A4318">
      <w:pPr>
        <w:tabs>
          <w:tab w:val="left" w:pos="720"/>
        </w:tabs>
        <w:autoSpaceDE w:val="0"/>
        <w:autoSpaceDN w:val="0"/>
        <w:adjustRightInd w:val="0"/>
        <w:jc w:val="both"/>
        <w:rPr>
          <w:rFonts w:ascii="Arial" w:hAnsi="Arial" w:cs="Arial"/>
          <w:bCs/>
          <w:sz w:val="22"/>
          <w:szCs w:val="22"/>
        </w:rPr>
      </w:pPr>
      <w:r w:rsidRPr="000A4318">
        <w:rPr>
          <w:rFonts w:ascii="Arial" w:hAnsi="Arial" w:cs="Arial"/>
          <w:bCs/>
          <w:sz w:val="22"/>
          <w:szCs w:val="22"/>
        </w:rPr>
        <w:t xml:space="preserve">• Verificar el buen funcionamiento del equipo y su correcta calibración antes de iniciar una aplicación. Agregar agua al tanque de la pulverizadora hasta la mitad de su capacidad. Poner a funcionar el sistema de agitación. </w:t>
      </w:r>
    </w:p>
    <w:p w:rsidR="00640E7F" w:rsidRPr="000A4318" w:rsidRDefault="00640E7F" w:rsidP="000A4318">
      <w:pPr>
        <w:tabs>
          <w:tab w:val="left" w:pos="720"/>
        </w:tabs>
        <w:autoSpaceDE w:val="0"/>
        <w:autoSpaceDN w:val="0"/>
        <w:adjustRightInd w:val="0"/>
        <w:jc w:val="both"/>
        <w:rPr>
          <w:rFonts w:ascii="Arial" w:hAnsi="Arial" w:cs="Arial"/>
          <w:bCs/>
          <w:sz w:val="22"/>
          <w:szCs w:val="22"/>
        </w:rPr>
      </w:pPr>
      <w:r w:rsidRPr="000A4318">
        <w:rPr>
          <w:rFonts w:ascii="Arial" w:hAnsi="Arial" w:cs="Arial"/>
          <w:bCs/>
          <w:sz w:val="22"/>
          <w:szCs w:val="22"/>
        </w:rPr>
        <w:t xml:space="preserve">• Agregar la cantidad necesaria de </w:t>
      </w:r>
      <w:r w:rsidR="003C4E5A">
        <w:rPr>
          <w:rFonts w:ascii="Arial" w:hAnsi="Arial" w:cs="Arial"/>
          <w:b/>
          <w:bCs/>
          <w:sz w:val="22"/>
          <w:szCs w:val="22"/>
        </w:rPr>
        <w:t>LAMBDA 25 AGROTERRUM</w:t>
      </w:r>
      <w:r w:rsidRPr="000A4318">
        <w:rPr>
          <w:rFonts w:ascii="Arial" w:hAnsi="Arial" w:cs="Arial"/>
          <w:bCs/>
          <w:sz w:val="22"/>
          <w:szCs w:val="22"/>
        </w:rPr>
        <w:t xml:space="preserve">, de acuerdo a la calibración realizada, directamente en el tanque y sin disolución previa. Corroborar la correcta dilución del producto. </w:t>
      </w:r>
    </w:p>
    <w:p w:rsidR="00F04DD7" w:rsidRPr="000A4318" w:rsidRDefault="00640E7F" w:rsidP="000A4318">
      <w:pPr>
        <w:autoSpaceDE w:val="0"/>
        <w:autoSpaceDN w:val="0"/>
        <w:adjustRightInd w:val="0"/>
        <w:jc w:val="both"/>
        <w:rPr>
          <w:rFonts w:ascii="Arial" w:hAnsi="Arial" w:cs="Arial"/>
          <w:bCs/>
          <w:sz w:val="22"/>
          <w:szCs w:val="22"/>
        </w:rPr>
      </w:pPr>
      <w:r w:rsidRPr="000A4318">
        <w:rPr>
          <w:rFonts w:ascii="Arial" w:hAnsi="Arial" w:cs="Arial"/>
          <w:bCs/>
          <w:sz w:val="22"/>
          <w:szCs w:val="22"/>
        </w:rPr>
        <w:t>• Completar el tanque con agua hasta el volumen final.</w:t>
      </w:r>
    </w:p>
    <w:p w:rsidR="00640E7F" w:rsidRPr="000A4318" w:rsidRDefault="00640E7F" w:rsidP="000A4318">
      <w:pPr>
        <w:pStyle w:val="Default"/>
        <w:jc w:val="both"/>
        <w:rPr>
          <w:sz w:val="22"/>
          <w:szCs w:val="22"/>
        </w:rPr>
      </w:pPr>
      <w:r w:rsidRPr="000A4318">
        <w:rPr>
          <w:bCs/>
          <w:sz w:val="22"/>
          <w:szCs w:val="22"/>
        </w:rPr>
        <w:t xml:space="preserve">• </w:t>
      </w:r>
      <w:r w:rsidRPr="000A4318">
        <w:rPr>
          <w:sz w:val="22"/>
          <w:szCs w:val="22"/>
        </w:rPr>
        <w:t xml:space="preserve">Verificar que el sistema de agitación funcione en todo momento. Usar </w:t>
      </w:r>
      <w:r w:rsidR="003C4E5A">
        <w:rPr>
          <w:b/>
          <w:bCs/>
          <w:sz w:val="22"/>
          <w:szCs w:val="22"/>
        </w:rPr>
        <w:t>LAMBDA 25 AGROTERRUM</w:t>
      </w:r>
      <w:r w:rsidR="00DC726E" w:rsidRPr="000A4318">
        <w:rPr>
          <w:b/>
          <w:bCs/>
          <w:sz w:val="22"/>
          <w:szCs w:val="22"/>
        </w:rPr>
        <w:t xml:space="preserve"> </w:t>
      </w:r>
      <w:r w:rsidRPr="000A4318">
        <w:rPr>
          <w:sz w:val="22"/>
          <w:szCs w:val="22"/>
        </w:rPr>
        <w:t xml:space="preserve">dentro de las 24 horas de haber realizado la mezcla de tanque, ya que la efectividad puede reducirse debido a la degradación del producto. Reagitar el caldo antes de reanudar la aplicación. Utilizar siempre agua limpia. </w:t>
      </w:r>
    </w:p>
    <w:p w:rsidR="00640E7F" w:rsidRPr="000A4318" w:rsidRDefault="00640E7F" w:rsidP="000A4318">
      <w:pPr>
        <w:autoSpaceDE w:val="0"/>
        <w:autoSpaceDN w:val="0"/>
        <w:adjustRightInd w:val="0"/>
        <w:jc w:val="both"/>
        <w:rPr>
          <w:rFonts w:ascii="Arial" w:hAnsi="Arial" w:cs="Arial"/>
          <w:b/>
          <w:bCs/>
          <w:color w:val="FF0000"/>
          <w:sz w:val="22"/>
          <w:szCs w:val="22"/>
        </w:rPr>
      </w:pPr>
    </w:p>
    <w:p w:rsidR="00F04DD7" w:rsidRPr="000A4318" w:rsidRDefault="00F04DD7" w:rsidP="000A4318">
      <w:pPr>
        <w:autoSpaceDE w:val="0"/>
        <w:autoSpaceDN w:val="0"/>
        <w:adjustRightInd w:val="0"/>
        <w:jc w:val="both"/>
        <w:rPr>
          <w:rFonts w:ascii="Arial" w:hAnsi="Arial" w:cs="Arial"/>
          <w:b/>
          <w:bCs/>
          <w:sz w:val="22"/>
          <w:szCs w:val="22"/>
        </w:rPr>
      </w:pPr>
      <w:r w:rsidRPr="000A4318">
        <w:rPr>
          <w:rFonts w:ascii="Arial" w:hAnsi="Arial" w:cs="Arial"/>
          <w:b/>
          <w:bCs/>
          <w:sz w:val="22"/>
          <w:szCs w:val="22"/>
        </w:rPr>
        <w:t xml:space="preserve">EQUIPOS, VOLUMENES Y TECNICAS DE </w:t>
      </w:r>
      <w:r w:rsidR="007A4860">
        <w:rPr>
          <w:rFonts w:ascii="Arial" w:hAnsi="Arial" w:cs="Arial"/>
          <w:b/>
          <w:bCs/>
          <w:sz w:val="22"/>
          <w:szCs w:val="22"/>
        </w:rPr>
        <w:t>APLICACIÓN:</w:t>
      </w:r>
    </w:p>
    <w:p w:rsidR="00640E7F" w:rsidRPr="000A4318" w:rsidRDefault="003C4E5A" w:rsidP="000A4318">
      <w:pPr>
        <w:tabs>
          <w:tab w:val="left" w:pos="708"/>
        </w:tabs>
        <w:autoSpaceDE w:val="0"/>
        <w:autoSpaceDN w:val="0"/>
        <w:adjustRightInd w:val="0"/>
        <w:jc w:val="both"/>
        <w:rPr>
          <w:rFonts w:ascii="Arial" w:hAnsi="Arial" w:cs="Arial"/>
          <w:bCs/>
          <w:sz w:val="22"/>
          <w:szCs w:val="22"/>
        </w:rPr>
      </w:pPr>
      <w:r>
        <w:rPr>
          <w:rFonts w:ascii="Arial" w:hAnsi="Arial" w:cs="Arial"/>
          <w:b/>
          <w:bCs/>
          <w:sz w:val="22"/>
          <w:szCs w:val="22"/>
        </w:rPr>
        <w:t>LAMBDA 25 AGROTERRUM</w:t>
      </w:r>
      <w:r w:rsidR="00ED2ECD" w:rsidRPr="000A4318">
        <w:rPr>
          <w:rFonts w:ascii="Arial" w:hAnsi="Arial" w:cs="Arial"/>
          <w:bCs/>
          <w:sz w:val="22"/>
          <w:szCs w:val="22"/>
        </w:rPr>
        <w:t xml:space="preserve"> </w:t>
      </w:r>
      <w:r w:rsidR="00640E7F" w:rsidRPr="000A4318">
        <w:rPr>
          <w:rFonts w:ascii="Arial" w:hAnsi="Arial" w:cs="Arial"/>
          <w:bCs/>
          <w:sz w:val="22"/>
          <w:szCs w:val="22"/>
        </w:rPr>
        <w:t>debe ser aplicado al cultivo en el volumen necesario para cubrir uniforme y satisfactoriamente el área a tratar. Se deben lograr al menos 50-70 gotas/cm</w:t>
      </w:r>
      <w:r w:rsidR="00640E7F" w:rsidRPr="000A4318">
        <w:rPr>
          <w:rFonts w:ascii="Arial" w:hAnsi="Arial" w:cs="Arial"/>
          <w:bCs/>
          <w:sz w:val="22"/>
          <w:szCs w:val="22"/>
          <w:vertAlign w:val="superscript"/>
        </w:rPr>
        <w:t xml:space="preserve">2 </w:t>
      </w:r>
      <w:r w:rsidR="00640E7F" w:rsidRPr="000A4318">
        <w:rPr>
          <w:rFonts w:ascii="Arial" w:hAnsi="Arial" w:cs="Arial"/>
          <w:bCs/>
          <w:sz w:val="22"/>
          <w:szCs w:val="22"/>
        </w:rPr>
        <w:t xml:space="preserve">sobre las hojas del cultivo a proteger. </w:t>
      </w:r>
    </w:p>
    <w:p w:rsidR="00640E7F" w:rsidRPr="000A4318" w:rsidRDefault="00640E7F" w:rsidP="000A4318">
      <w:pPr>
        <w:tabs>
          <w:tab w:val="left" w:pos="708"/>
        </w:tabs>
        <w:autoSpaceDE w:val="0"/>
        <w:autoSpaceDN w:val="0"/>
        <w:adjustRightInd w:val="0"/>
        <w:jc w:val="both"/>
        <w:rPr>
          <w:rFonts w:ascii="Arial" w:hAnsi="Arial" w:cs="Arial"/>
          <w:bCs/>
          <w:sz w:val="22"/>
          <w:szCs w:val="22"/>
        </w:rPr>
      </w:pPr>
      <w:r w:rsidRPr="000A4318">
        <w:rPr>
          <w:rFonts w:ascii="Arial" w:hAnsi="Arial" w:cs="Arial"/>
          <w:bCs/>
          <w:sz w:val="22"/>
          <w:szCs w:val="22"/>
        </w:rPr>
        <w:lastRenderedPageBreak/>
        <w:t>Puede aplicarse con equipos pulverizadores manuales y equipos terrestres con barras provistas de picos cónicos, utilizando un volumen mínimo de agua de 80 -100 litros/</w:t>
      </w:r>
      <w:proofErr w:type="spellStart"/>
      <w:r w:rsidRPr="000A4318">
        <w:rPr>
          <w:rFonts w:ascii="Arial" w:hAnsi="Arial" w:cs="Arial"/>
          <w:bCs/>
          <w:sz w:val="22"/>
          <w:szCs w:val="22"/>
        </w:rPr>
        <w:t>ha</w:t>
      </w:r>
      <w:proofErr w:type="spellEnd"/>
      <w:r w:rsidRPr="000A4318">
        <w:rPr>
          <w:rFonts w:ascii="Arial" w:hAnsi="Arial" w:cs="Arial"/>
          <w:bCs/>
          <w:sz w:val="22"/>
          <w:szCs w:val="22"/>
        </w:rPr>
        <w:t xml:space="preserve"> y presión de 2,8 - 3,5 bar (40 - 50 lb/pg</w:t>
      </w:r>
      <w:r w:rsidRPr="000A4318">
        <w:rPr>
          <w:rFonts w:ascii="Arial" w:hAnsi="Arial" w:cs="Arial"/>
          <w:bCs/>
          <w:sz w:val="22"/>
          <w:szCs w:val="22"/>
          <w:vertAlign w:val="superscript"/>
        </w:rPr>
        <w:t>2</w:t>
      </w:r>
      <w:r w:rsidRPr="000A4318">
        <w:rPr>
          <w:rFonts w:ascii="Arial" w:hAnsi="Arial" w:cs="Arial"/>
          <w:bCs/>
          <w:sz w:val="22"/>
          <w:szCs w:val="22"/>
        </w:rPr>
        <w:t xml:space="preserve">) o equipos aéreos, empleando un volumen mínimo de agua de 10 litros/ha. No usar en aplicaciones aéreas con gasoil. </w:t>
      </w:r>
    </w:p>
    <w:p w:rsidR="00640E7F" w:rsidRDefault="00640E7F" w:rsidP="000A4318">
      <w:pPr>
        <w:tabs>
          <w:tab w:val="left" w:pos="708"/>
        </w:tabs>
        <w:autoSpaceDE w:val="0"/>
        <w:autoSpaceDN w:val="0"/>
        <w:adjustRightInd w:val="0"/>
        <w:jc w:val="both"/>
        <w:rPr>
          <w:rFonts w:ascii="Arial" w:hAnsi="Arial" w:cs="Arial"/>
          <w:bCs/>
          <w:sz w:val="22"/>
        </w:rPr>
      </w:pPr>
      <w:r w:rsidRPr="000A4318">
        <w:rPr>
          <w:rFonts w:ascii="Arial" w:hAnsi="Arial" w:cs="Arial"/>
          <w:bCs/>
          <w:sz w:val="22"/>
          <w:szCs w:val="22"/>
        </w:rPr>
        <w:t>En cultivos frutales debe aplicarse con equipos terrestres de alta presión a lanza o turbina. En papa se deben utilizar pulverizadoras de arrastre con un volumen de 400 litros/ha de agua. En tabaco utilizar un volumen de 600 litros/ha de agua.</w:t>
      </w:r>
    </w:p>
    <w:p w:rsidR="00F04DD7" w:rsidRDefault="00F04DD7">
      <w:pPr>
        <w:autoSpaceDE w:val="0"/>
        <w:autoSpaceDN w:val="0"/>
        <w:adjustRightInd w:val="0"/>
        <w:rPr>
          <w:rFonts w:ascii="Arial" w:hAnsi="Arial"/>
          <w:b/>
          <w:bCs/>
          <w:color w:val="FF0000"/>
          <w:sz w:val="22"/>
        </w:rPr>
      </w:pPr>
    </w:p>
    <w:p w:rsidR="00BC687B" w:rsidRPr="00BC687B" w:rsidRDefault="00BC687B">
      <w:pPr>
        <w:autoSpaceDE w:val="0"/>
        <w:autoSpaceDN w:val="0"/>
        <w:adjustRightInd w:val="0"/>
        <w:rPr>
          <w:rFonts w:ascii="Arial" w:hAnsi="Arial"/>
          <w:b/>
          <w:bCs/>
          <w:sz w:val="22"/>
        </w:rPr>
      </w:pPr>
      <w:r w:rsidRPr="00BC687B">
        <w:rPr>
          <w:rFonts w:ascii="Arial" w:hAnsi="Arial"/>
          <w:b/>
          <w:bCs/>
          <w:sz w:val="22"/>
        </w:rPr>
        <w:t>RECOMENDACIONES DE USO</w:t>
      </w:r>
      <w:r w:rsidR="007A4860">
        <w:rPr>
          <w:rFonts w:ascii="Arial" w:hAnsi="Arial"/>
          <w:b/>
          <w:bCs/>
          <w:sz w:val="22"/>
        </w:rPr>
        <w:t>:</w:t>
      </w:r>
    </w:p>
    <w:p w:rsidR="00BC687B" w:rsidRPr="00BC687B" w:rsidRDefault="00BC687B" w:rsidP="004761E3">
      <w:pPr>
        <w:autoSpaceDE w:val="0"/>
        <w:autoSpaceDN w:val="0"/>
        <w:adjustRightInd w:val="0"/>
        <w:spacing w:before="60" w:after="60"/>
        <w:rPr>
          <w:rFonts w:ascii="Arial" w:hAnsi="Arial"/>
          <w:b/>
          <w:bCs/>
          <w:sz w:val="22"/>
        </w:rPr>
      </w:pPr>
      <w:r w:rsidRPr="00BC687B">
        <w:rPr>
          <w:rFonts w:ascii="Arial" w:hAnsi="Arial"/>
          <w:b/>
          <w:bCs/>
          <w:sz w:val="22"/>
        </w:rPr>
        <w:t>En cultivos extensivos:</w:t>
      </w:r>
    </w:p>
    <w:tbl>
      <w:tblPr>
        <w:tblW w:w="9735" w:type="dxa"/>
        <w:jc w:val="center"/>
        <w:tblInd w:w="12" w:type="dxa"/>
        <w:tblBorders>
          <w:top w:val="nil"/>
          <w:left w:val="nil"/>
          <w:bottom w:val="nil"/>
          <w:right w:val="nil"/>
        </w:tblBorders>
        <w:tblLayout w:type="fixed"/>
        <w:tblLook w:val="0000"/>
      </w:tblPr>
      <w:tblGrid>
        <w:gridCol w:w="1442"/>
        <w:gridCol w:w="2409"/>
        <w:gridCol w:w="1701"/>
        <w:gridCol w:w="4183"/>
      </w:tblGrid>
      <w:tr w:rsidR="00BC687B" w:rsidRPr="003B070F" w:rsidTr="003B19D0">
        <w:trPr>
          <w:trHeight w:val="138"/>
          <w:jc w:val="center"/>
        </w:trPr>
        <w:tc>
          <w:tcPr>
            <w:tcW w:w="1442"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CULTIVO </w:t>
            </w: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PLAGA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DOSIS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MOMENTO DE APLICACIÓN Y OBSERVACIONES </w:t>
            </w:r>
          </w:p>
        </w:tc>
      </w:tr>
      <w:tr w:rsidR="00BC687B" w:rsidRPr="003B070F" w:rsidTr="003B19D0">
        <w:trPr>
          <w:trHeight w:val="377"/>
          <w:jc w:val="center"/>
        </w:trPr>
        <w:tc>
          <w:tcPr>
            <w:tcW w:w="1442"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ALFALFA </w:t>
            </w: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Isoca de la alfalfa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r w:rsidRPr="003B070F">
              <w:rPr>
                <w:rFonts w:ascii="Arial" w:hAnsi="Arial" w:cs="Arial"/>
                <w:i/>
                <w:iCs/>
                <w:color w:val="000000"/>
                <w:sz w:val="20"/>
                <w:szCs w:val="20"/>
              </w:rPr>
              <w:t>Colias lesbia</w:t>
            </w:r>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10-15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Cuando se observen 4-5 isocas/m</w:t>
            </w:r>
            <w:r w:rsidRPr="003B070F">
              <w:rPr>
                <w:rFonts w:ascii="Arial" w:hAnsi="Arial" w:cs="Arial"/>
                <w:color w:val="000000"/>
                <w:position w:val="8"/>
                <w:sz w:val="20"/>
                <w:szCs w:val="20"/>
                <w:vertAlign w:val="superscript"/>
              </w:rPr>
              <w:t xml:space="preserve">2 </w:t>
            </w:r>
            <w:r w:rsidRPr="003B070F">
              <w:rPr>
                <w:rFonts w:ascii="Arial" w:hAnsi="Arial" w:cs="Arial"/>
                <w:color w:val="000000"/>
                <w:sz w:val="20"/>
                <w:szCs w:val="20"/>
              </w:rPr>
              <w:t xml:space="preserve">de cultivo o 30-50 isocas por cada 20 golpes de red. La dosis a usar variará según el desarrollo del alfalfar y/o la intensidad de la infestación. </w:t>
            </w:r>
          </w:p>
        </w:tc>
      </w:tr>
      <w:tr w:rsidR="00A53AC8" w:rsidRPr="003B070F" w:rsidTr="00406B2E">
        <w:trPr>
          <w:trHeight w:val="707"/>
          <w:jc w:val="center"/>
        </w:trPr>
        <w:tc>
          <w:tcPr>
            <w:tcW w:w="1442" w:type="dxa"/>
            <w:vMerge w:val="restart"/>
            <w:tcBorders>
              <w:top w:val="single" w:sz="4" w:space="0" w:color="000000"/>
              <w:left w:val="single" w:sz="4" w:space="0" w:color="000000"/>
              <w:bottom w:val="single" w:sz="4" w:space="0" w:color="000000"/>
              <w:right w:val="single" w:sz="4" w:space="0" w:color="000000"/>
            </w:tcBorders>
            <w:vAlign w:val="center"/>
          </w:tcPr>
          <w:p w:rsidR="00A53AC8" w:rsidRPr="003B070F" w:rsidRDefault="00A53AC8"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ALGODÓN </w:t>
            </w:r>
          </w:p>
        </w:tc>
        <w:tc>
          <w:tcPr>
            <w:tcW w:w="2409" w:type="dxa"/>
            <w:tcBorders>
              <w:top w:val="single" w:sz="4" w:space="0" w:color="000000"/>
              <w:left w:val="single" w:sz="4" w:space="0" w:color="000000"/>
              <w:bottom w:val="single" w:sz="4" w:space="0" w:color="000000"/>
              <w:right w:val="single" w:sz="4" w:space="0" w:color="000000"/>
            </w:tcBorders>
            <w:vAlign w:val="center"/>
          </w:tcPr>
          <w:p w:rsidR="00A53AC8" w:rsidRPr="003B070F" w:rsidRDefault="00A53AC8"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Oruga de la hoja </w:t>
            </w:r>
          </w:p>
          <w:p w:rsidR="00A53AC8" w:rsidRPr="003B070F" w:rsidRDefault="00A53AC8"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r w:rsidRPr="003B070F">
              <w:rPr>
                <w:rFonts w:ascii="Arial" w:hAnsi="Arial" w:cs="Arial"/>
                <w:i/>
                <w:iCs/>
                <w:color w:val="000000"/>
                <w:sz w:val="20"/>
                <w:szCs w:val="20"/>
              </w:rPr>
              <w:t xml:space="preserve">Alabama </w:t>
            </w:r>
            <w:proofErr w:type="spellStart"/>
            <w:r w:rsidRPr="003B070F">
              <w:rPr>
                <w:rFonts w:ascii="Arial" w:hAnsi="Arial" w:cs="Arial"/>
                <w:i/>
                <w:iCs/>
                <w:color w:val="000000"/>
                <w:sz w:val="20"/>
                <w:szCs w:val="20"/>
              </w:rPr>
              <w:t>argillacea</w:t>
            </w:r>
            <w:proofErr w:type="spellEnd"/>
            <w:r w:rsidRPr="003B070F">
              <w:rPr>
                <w:rFonts w:ascii="Arial" w:hAnsi="Arial" w:cs="Arial"/>
                <w:color w:val="000000"/>
                <w:sz w:val="20"/>
                <w:szCs w:val="20"/>
              </w:rPr>
              <w:t xml:space="preserve">) </w:t>
            </w:r>
          </w:p>
        </w:tc>
        <w:tc>
          <w:tcPr>
            <w:tcW w:w="1701" w:type="dxa"/>
            <w:vMerge w:val="restart"/>
            <w:tcBorders>
              <w:top w:val="single" w:sz="4" w:space="0" w:color="000000"/>
              <w:left w:val="single" w:sz="4" w:space="0" w:color="000000"/>
              <w:right w:val="single" w:sz="4" w:space="0" w:color="000000"/>
            </w:tcBorders>
            <w:vAlign w:val="center"/>
          </w:tcPr>
          <w:p w:rsidR="00A53AC8" w:rsidRPr="003B070F" w:rsidRDefault="00A53AC8"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75-100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A53AC8" w:rsidRPr="003B070F" w:rsidRDefault="00A53AC8"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Cuando se observe un promedio de 3 orugas por planta y las plantas no superen los 75 cm de altura. En cultivos más desarrollados usar siempre mezclas con otros insecticidas. Usar la dosis menor con más del 50% de larvas de menos de 6 mm y la dosis mayor con más de 50% de larvas de 6-12 mm. Evitar aplicaciones con orugas grandes (mayores de 12 mm). Las dosis de marbete indicadas sólo controlan los 3 primeros estadios de la plaga (Res. 495/96. IASCAV). </w:t>
            </w:r>
          </w:p>
        </w:tc>
      </w:tr>
      <w:tr w:rsidR="00A53AC8" w:rsidRPr="003B070F" w:rsidTr="00406B2E">
        <w:trPr>
          <w:trHeight w:val="1053"/>
          <w:jc w:val="center"/>
        </w:trPr>
        <w:tc>
          <w:tcPr>
            <w:tcW w:w="1442" w:type="dxa"/>
            <w:vMerge/>
            <w:tcBorders>
              <w:top w:val="single" w:sz="4" w:space="0" w:color="000000"/>
              <w:left w:val="single" w:sz="4" w:space="0" w:color="000000"/>
              <w:bottom w:val="single" w:sz="4" w:space="0" w:color="000000"/>
              <w:right w:val="single" w:sz="4" w:space="0" w:color="000000"/>
            </w:tcBorders>
            <w:vAlign w:val="center"/>
          </w:tcPr>
          <w:p w:rsidR="00A53AC8" w:rsidRPr="003B070F" w:rsidRDefault="00A53AC8" w:rsidP="00BC687B">
            <w:pPr>
              <w:autoSpaceDE w:val="0"/>
              <w:autoSpaceDN w:val="0"/>
              <w:adjustRightInd w:val="0"/>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A53AC8" w:rsidRPr="003B070F" w:rsidRDefault="00A53AC8"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Oruga </w:t>
            </w:r>
            <w:proofErr w:type="spellStart"/>
            <w:r w:rsidRPr="003B070F">
              <w:rPr>
                <w:rFonts w:ascii="Arial" w:hAnsi="Arial" w:cs="Arial"/>
                <w:b/>
                <w:bCs/>
                <w:color w:val="000000"/>
                <w:sz w:val="20"/>
                <w:szCs w:val="20"/>
              </w:rPr>
              <w:t>capullera</w:t>
            </w:r>
            <w:proofErr w:type="spellEnd"/>
            <w:r w:rsidRPr="003B070F">
              <w:rPr>
                <w:rFonts w:ascii="Arial" w:hAnsi="Arial" w:cs="Arial"/>
                <w:b/>
                <w:bCs/>
                <w:color w:val="000000"/>
                <w:sz w:val="20"/>
                <w:szCs w:val="20"/>
              </w:rPr>
              <w:t xml:space="preserve"> </w:t>
            </w:r>
            <w:r w:rsidRPr="003B070F">
              <w:rPr>
                <w:rFonts w:ascii="Arial" w:hAnsi="Arial" w:cs="Arial"/>
                <w:color w:val="000000"/>
                <w:sz w:val="20"/>
                <w:szCs w:val="20"/>
              </w:rPr>
              <w:t>(</w:t>
            </w:r>
            <w:proofErr w:type="spellStart"/>
            <w:r w:rsidRPr="003B070F">
              <w:rPr>
                <w:rFonts w:ascii="Arial" w:hAnsi="Arial" w:cs="Arial"/>
                <w:i/>
                <w:iCs/>
                <w:color w:val="000000"/>
                <w:sz w:val="20"/>
                <w:szCs w:val="20"/>
              </w:rPr>
              <w:t>Heliothis</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spp</w:t>
            </w:r>
            <w:proofErr w:type="spellEnd"/>
            <w:r w:rsidRPr="003B070F">
              <w:rPr>
                <w:rFonts w:ascii="Arial" w:hAnsi="Arial" w:cs="Arial"/>
                <w:i/>
                <w:iCs/>
                <w:color w:val="000000"/>
                <w:sz w:val="20"/>
                <w:szCs w:val="20"/>
              </w:rPr>
              <w:t>.</w:t>
            </w:r>
            <w:r w:rsidRPr="003B070F">
              <w:rPr>
                <w:rFonts w:ascii="Arial" w:hAnsi="Arial" w:cs="Arial"/>
                <w:color w:val="000000"/>
                <w:sz w:val="20"/>
                <w:szCs w:val="20"/>
              </w:rPr>
              <w:t xml:space="preserve">) </w:t>
            </w:r>
          </w:p>
        </w:tc>
        <w:tc>
          <w:tcPr>
            <w:tcW w:w="1701" w:type="dxa"/>
            <w:vMerge/>
            <w:tcBorders>
              <w:left w:val="single" w:sz="4" w:space="0" w:color="000000"/>
              <w:bottom w:val="single" w:sz="4" w:space="0" w:color="000000"/>
              <w:right w:val="single" w:sz="4" w:space="0" w:color="000000"/>
            </w:tcBorders>
            <w:vAlign w:val="center"/>
          </w:tcPr>
          <w:p w:rsidR="00A53AC8" w:rsidRPr="003B070F" w:rsidRDefault="00A53AC8" w:rsidP="00BC687B">
            <w:pPr>
              <w:autoSpaceDE w:val="0"/>
              <w:autoSpaceDN w:val="0"/>
              <w:adjustRightInd w:val="0"/>
              <w:rPr>
                <w:rFonts w:ascii="Arial" w:hAnsi="Arial" w:cs="Arial"/>
              </w:rPr>
            </w:pPr>
          </w:p>
        </w:tc>
        <w:tc>
          <w:tcPr>
            <w:tcW w:w="4183" w:type="dxa"/>
            <w:tcBorders>
              <w:top w:val="single" w:sz="4" w:space="0" w:color="000000"/>
              <w:left w:val="single" w:sz="4" w:space="0" w:color="000000"/>
              <w:bottom w:val="single" w:sz="4" w:space="0" w:color="000000"/>
              <w:right w:val="single" w:sz="4" w:space="0" w:color="000000"/>
            </w:tcBorders>
            <w:vAlign w:val="center"/>
          </w:tcPr>
          <w:p w:rsidR="00A53AC8" w:rsidRPr="003B070F" w:rsidRDefault="00A53AC8"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Cuando se observe un 20 % de plantas con presencia de orugas menores de 6 mm o 10% de plantas con orugas mayores de 6 mm. En cultivos más desarrollados usar siempre mezclas con otros insecticidas. Usar la dosis menor con más del 50% de larvas de menos de 6 mm y la dosis mayor con más de 50% de larvas de 6-12 mm. Evitar aplicaciones con orugas grandes (mayores de 12 mm). Las dosis de marbete indicadas sólo controlan los 3 primeros estadios de la plaga (Res. 495/96. IASCAV). </w:t>
            </w:r>
          </w:p>
        </w:tc>
      </w:tr>
      <w:tr w:rsidR="00BC687B" w:rsidRPr="003B070F" w:rsidTr="003B19D0">
        <w:trPr>
          <w:trHeight w:val="898"/>
          <w:jc w:val="center"/>
        </w:trPr>
        <w:tc>
          <w:tcPr>
            <w:tcW w:w="1442" w:type="dxa"/>
            <w:vMerge w:val="restart"/>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GIRASOL </w:t>
            </w: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Isoca medidora </w:t>
            </w:r>
            <w:r w:rsidRPr="003B070F">
              <w:rPr>
                <w:rFonts w:ascii="Arial" w:hAnsi="Arial" w:cs="Arial"/>
                <w:color w:val="000000"/>
                <w:sz w:val="20"/>
                <w:szCs w:val="20"/>
              </w:rPr>
              <w:t>(</w:t>
            </w:r>
            <w:proofErr w:type="spellStart"/>
            <w:r w:rsidRPr="003B070F">
              <w:rPr>
                <w:rFonts w:ascii="Arial" w:hAnsi="Arial" w:cs="Arial"/>
                <w:i/>
                <w:iCs/>
                <w:color w:val="000000"/>
                <w:sz w:val="20"/>
                <w:szCs w:val="20"/>
              </w:rPr>
              <w:t>Rachiplusia</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nu</w:t>
            </w:r>
            <w:proofErr w:type="spellEnd"/>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35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Cuando se observen 3 isocas por planta. Lograr una buena penetración en todo el follaje del cultivo. </w:t>
            </w:r>
          </w:p>
        </w:tc>
      </w:tr>
      <w:tr w:rsidR="00BC687B" w:rsidRPr="003B070F" w:rsidTr="003B19D0">
        <w:trPr>
          <w:trHeight w:val="478"/>
          <w:jc w:val="center"/>
        </w:trPr>
        <w:tc>
          <w:tcPr>
            <w:tcW w:w="1442" w:type="dxa"/>
            <w:vMerge/>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Oruga militar tardía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r w:rsidRPr="003B070F">
              <w:rPr>
                <w:rFonts w:ascii="Arial" w:hAnsi="Arial" w:cs="Arial"/>
                <w:i/>
                <w:iCs/>
                <w:color w:val="000000"/>
                <w:sz w:val="20"/>
                <w:szCs w:val="20"/>
              </w:rPr>
              <w:t>Spodoptera frugiperda</w:t>
            </w:r>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17-27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Cuando se observen los primeros ataques. Usar la dosis menor en cultivos que no superen los 50 cm de altura. </w:t>
            </w:r>
          </w:p>
        </w:tc>
      </w:tr>
      <w:tr w:rsidR="00BC687B" w:rsidRPr="003B070F" w:rsidTr="003B19D0">
        <w:trPr>
          <w:trHeight w:val="567"/>
          <w:jc w:val="center"/>
        </w:trPr>
        <w:tc>
          <w:tcPr>
            <w:tcW w:w="1442" w:type="dxa"/>
            <w:vMerge/>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rPr>
                <w:rFonts w:ascii="Arial" w:hAnsi="Arial" w:cs="Arial"/>
              </w:rPr>
            </w:pP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Orugas cortadoras o grasientas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proofErr w:type="spellStart"/>
            <w:r w:rsidRPr="003B070F">
              <w:rPr>
                <w:rFonts w:ascii="Arial" w:hAnsi="Arial" w:cs="Arial"/>
                <w:i/>
                <w:iCs/>
                <w:color w:val="000000"/>
                <w:sz w:val="20"/>
                <w:szCs w:val="20"/>
              </w:rPr>
              <w:t>Agrotis</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spp</w:t>
            </w:r>
            <w:proofErr w:type="spellEnd"/>
            <w:r w:rsidRPr="003B070F">
              <w:rPr>
                <w:rFonts w:ascii="Arial" w:hAnsi="Arial" w:cs="Arial"/>
                <w:i/>
                <w:iCs/>
                <w:color w:val="000000"/>
                <w:sz w:val="20"/>
                <w:szCs w:val="20"/>
              </w:rPr>
              <w:t>.</w:t>
            </w:r>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20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Antes o después de la emergencia del cultivo, cuando se haya detectado la presencia de la plaga previamente con el uso de cebos tóxicos, o preventivamente en lotes provenientes de pasturas o con ataques el año anterior.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lastRenderedPageBreak/>
              <w:t xml:space="preserve">Aplicación en post emergencia, cuando se observe presencia de la plaga o plantas cortadas (3 orugas cada 100 plantas o el 3% de daño). Puede aplicarse solo o en mezclas con herbicidas pre o postemergentes. Dado el hábito nocturno de las orugas cortadoras, se recomienda aplicar al atardecer o por la noche y con buena humedad en el suelo, lo que favorece la movilidad de la plaga y su control. </w:t>
            </w:r>
          </w:p>
        </w:tc>
      </w:tr>
      <w:tr w:rsidR="00BC687B" w:rsidRPr="003B070F" w:rsidTr="003B19D0">
        <w:trPr>
          <w:trHeight w:val="937"/>
          <w:jc w:val="center"/>
        </w:trPr>
        <w:tc>
          <w:tcPr>
            <w:tcW w:w="1442" w:type="dxa"/>
            <w:vMerge/>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rPr>
                <w:rFonts w:ascii="Arial" w:hAnsi="Arial" w:cs="Arial"/>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25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Antes de sembrar el cultivo, cuando se haya detectado la presencia de la plaga previamente con el uso de cebos tóxicos, o preventivamente en lotes provenientes de pasturas o en ataques el año anterior. Puede aplicarse solo o en mezclas con herbicidas de presiembra, incorporándolo superficialmente al suelo. Dado el hábito nocturno de las orugas cortadoras se recomienda aplicar al atardecer o por la noche y con buena humedad en el suelo, lo que favorece la movilidad de la plaga y su control. </w:t>
            </w:r>
          </w:p>
        </w:tc>
      </w:tr>
      <w:tr w:rsidR="00BC687B" w:rsidRPr="003B070F" w:rsidTr="003B19D0">
        <w:trPr>
          <w:trHeight w:val="937"/>
          <w:jc w:val="center"/>
        </w:trPr>
        <w:tc>
          <w:tcPr>
            <w:tcW w:w="1442" w:type="dxa"/>
            <w:vMerge w:val="restart"/>
            <w:tcBorders>
              <w:top w:val="single" w:sz="4" w:space="0" w:color="000000"/>
              <w:left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MAÍZ </w:t>
            </w: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Barrenador del tallo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proofErr w:type="spellStart"/>
            <w:r w:rsidRPr="003B070F">
              <w:rPr>
                <w:rFonts w:ascii="Arial" w:hAnsi="Arial" w:cs="Arial"/>
                <w:i/>
                <w:iCs/>
                <w:color w:val="000000"/>
                <w:sz w:val="20"/>
                <w:szCs w:val="20"/>
              </w:rPr>
              <w:t>Diatraea</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saccharalis</w:t>
            </w:r>
            <w:proofErr w:type="spellEnd"/>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66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Aplicar al nacimiento de las larvas provenientes de huevos depositados en el pico de oviposición. Se recomienda el asesoramiento de un Ing. Agrónomo para realizar el seguimiento de la plaga. </w:t>
            </w:r>
          </w:p>
        </w:tc>
      </w:tr>
      <w:tr w:rsidR="00BC687B" w:rsidRPr="003B070F" w:rsidTr="003B19D0">
        <w:trPr>
          <w:trHeight w:val="523"/>
          <w:jc w:val="center"/>
        </w:trPr>
        <w:tc>
          <w:tcPr>
            <w:tcW w:w="1442" w:type="dxa"/>
            <w:vMerge/>
            <w:tcBorders>
              <w:left w:val="single" w:sz="4" w:space="0" w:color="000000"/>
              <w:right w:val="single" w:sz="4" w:space="0" w:color="000000"/>
            </w:tcBorders>
            <w:vAlign w:val="center"/>
          </w:tcPr>
          <w:p w:rsidR="00BC687B" w:rsidRPr="003B070F" w:rsidRDefault="00BC687B" w:rsidP="00BC687B">
            <w:pPr>
              <w:autoSpaceDE w:val="0"/>
              <w:autoSpaceDN w:val="0"/>
              <w:adjustRightInd w:val="0"/>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Chicharrita </w:t>
            </w:r>
            <w:r w:rsidRPr="003B070F">
              <w:rPr>
                <w:rFonts w:ascii="Arial" w:hAnsi="Arial" w:cs="Arial"/>
                <w:color w:val="000000"/>
                <w:sz w:val="20"/>
                <w:szCs w:val="20"/>
              </w:rPr>
              <w:t>(</w:t>
            </w:r>
            <w:proofErr w:type="spellStart"/>
            <w:r w:rsidRPr="003B070F">
              <w:rPr>
                <w:rFonts w:ascii="Arial" w:hAnsi="Arial" w:cs="Arial"/>
                <w:i/>
                <w:iCs/>
                <w:color w:val="000000"/>
                <w:sz w:val="20"/>
                <w:szCs w:val="20"/>
              </w:rPr>
              <w:t>Delphacodes</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kuschelli</w:t>
            </w:r>
            <w:proofErr w:type="spellEnd"/>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35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Emergencia de </w:t>
            </w:r>
            <w:proofErr w:type="spellStart"/>
            <w:r w:rsidRPr="003B070F">
              <w:rPr>
                <w:rFonts w:ascii="Arial" w:hAnsi="Arial" w:cs="Arial"/>
                <w:color w:val="000000"/>
                <w:sz w:val="20"/>
                <w:szCs w:val="20"/>
              </w:rPr>
              <w:t>coleóptile</w:t>
            </w:r>
            <w:proofErr w:type="spellEnd"/>
            <w:r w:rsidRPr="003B070F">
              <w:rPr>
                <w:rFonts w:ascii="Arial" w:hAnsi="Arial" w:cs="Arial"/>
                <w:color w:val="000000"/>
                <w:sz w:val="20"/>
                <w:szCs w:val="20"/>
              </w:rPr>
              <w:t xml:space="preserve">. Repetir la dosis a los 5 días. </w:t>
            </w:r>
          </w:p>
        </w:tc>
      </w:tr>
      <w:tr w:rsidR="00BC687B" w:rsidRPr="003B070F" w:rsidTr="003B19D0">
        <w:trPr>
          <w:trHeight w:val="282"/>
          <w:jc w:val="center"/>
        </w:trPr>
        <w:tc>
          <w:tcPr>
            <w:tcW w:w="1442" w:type="dxa"/>
            <w:vMerge/>
            <w:tcBorders>
              <w:left w:val="single" w:sz="4" w:space="0" w:color="000000"/>
              <w:right w:val="single" w:sz="4" w:space="0" w:color="000000"/>
            </w:tcBorders>
            <w:vAlign w:val="center"/>
          </w:tcPr>
          <w:p w:rsidR="00BC687B" w:rsidRPr="003B070F" w:rsidRDefault="00BC687B" w:rsidP="00BC687B">
            <w:pPr>
              <w:autoSpaceDE w:val="0"/>
              <w:autoSpaceDN w:val="0"/>
              <w:adjustRightInd w:val="0"/>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Isoca de la espiga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proofErr w:type="spellStart"/>
            <w:r w:rsidRPr="003B070F">
              <w:rPr>
                <w:rFonts w:ascii="Arial" w:hAnsi="Arial" w:cs="Arial"/>
                <w:i/>
                <w:iCs/>
                <w:color w:val="000000"/>
                <w:sz w:val="20"/>
                <w:szCs w:val="20"/>
              </w:rPr>
              <w:t>Heliothis</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zea</w:t>
            </w:r>
            <w:proofErr w:type="spellEnd"/>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50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Con sistema de monitoreo, aplicar al observarse deposición de huevos en los estigmas. Preventivamente realizar una aplicación al aparecer las barbas y continuar con aplicaciones a intervalos de 3 días hasta senescencia de estigmas. </w:t>
            </w:r>
          </w:p>
        </w:tc>
      </w:tr>
      <w:tr w:rsidR="00BC687B" w:rsidRPr="003B070F" w:rsidTr="003B19D0">
        <w:trPr>
          <w:trHeight w:val="937"/>
          <w:jc w:val="center"/>
        </w:trPr>
        <w:tc>
          <w:tcPr>
            <w:tcW w:w="1442" w:type="dxa"/>
            <w:vMerge/>
            <w:tcBorders>
              <w:left w:val="single" w:sz="4" w:space="0" w:color="000000"/>
              <w:right w:val="single" w:sz="4" w:space="0" w:color="000000"/>
            </w:tcBorders>
            <w:vAlign w:val="center"/>
          </w:tcPr>
          <w:p w:rsidR="00BC687B" w:rsidRPr="003B070F" w:rsidRDefault="00BC687B" w:rsidP="00BC687B">
            <w:pPr>
              <w:autoSpaceDE w:val="0"/>
              <w:autoSpaceDN w:val="0"/>
              <w:adjustRightInd w:val="0"/>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Oruga </w:t>
            </w:r>
            <w:proofErr w:type="spellStart"/>
            <w:r w:rsidRPr="003B070F">
              <w:rPr>
                <w:rFonts w:ascii="Arial" w:hAnsi="Arial" w:cs="Arial"/>
                <w:b/>
                <w:bCs/>
                <w:color w:val="000000"/>
                <w:sz w:val="20"/>
                <w:szCs w:val="20"/>
              </w:rPr>
              <w:t>cogollera</w:t>
            </w:r>
            <w:proofErr w:type="spellEnd"/>
            <w:r w:rsidRPr="003B070F">
              <w:rPr>
                <w:rFonts w:ascii="Arial" w:hAnsi="Arial" w:cs="Arial"/>
                <w:b/>
                <w:bCs/>
                <w:color w:val="000000"/>
                <w:sz w:val="20"/>
                <w:szCs w:val="20"/>
              </w:rPr>
              <w:t xml:space="preserve">, Oruga militar tardía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r w:rsidRPr="003B070F">
              <w:rPr>
                <w:rFonts w:ascii="Arial" w:hAnsi="Arial" w:cs="Arial"/>
                <w:i/>
                <w:iCs/>
                <w:color w:val="000000"/>
                <w:sz w:val="20"/>
                <w:szCs w:val="20"/>
              </w:rPr>
              <w:t>Spodoptera frugiperda</w:t>
            </w:r>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35-50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Aplicar en presencia de primeras hojas raspadas. En caso de zona endémica, repetir las aplicaciones semanalmente. Con cultivos de menos de seis hojas, recurrir a la dosis inferior y emplear dosis más altas con cultivos de mayor tamaño. </w:t>
            </w:r>
          </w:p>
        </w:tc>
      </w:tr>
      <w:tr w:rsidR="003B070F" w:rsidRPr="003B070F" w:rsidTr="003B19D0">
        <w:trPr>
          <w:trHeight w:val="937"/>
          <w:jc w:val="center"/>
        </w:trPr>
        <w:tc>
          <w:tcPr>
            <w:tcW w:w="1442" w:type="dxa"/>
            <w:vMerge/>
            <w:tcBorders>
              <w:left w:val="single" w:sz="4" w:space="0" w:color="000000"/>
              <w:right w:val="single" w:sz="4" w:space="0" w:color="000000"/>
            </w:tcBorders>
            <w:vAlign w:val="center"/>
          </w:tcPr>
          <w:p w:rsidR="003B070F" w:rsidRPr="003B070F" w:rsidRDefault="003B070F" w:rsidP="00BC687B">
            <w:pPr>
              <w:autoSpaceDE w:val="0"/>
              <w:autoSpaceDN w:val="0"/>
              <w:adjustRightInd w:val="0"/>
              <w:rPr>
                <w:rFonts w:ascii="Arial" w:hAnsi="Arial" w:cs="Arial"/>
              </w:rPr>
            </w:pPr>
          </w:p>
        </w:tc>
        <w:tc>
          <w:tcPr>
            <w:tcW w:w="2409" w:type="dxa"/>
            <w:vMerge w:val="restart"/>
            <w:tcBorders>
              <w:top w:val="single" w:sz="4" w:space="0" w:color="000000"/>
              <w:left w:val="single" w:sz="4" w:space="0" w:color="000000"/>
              <w:right w:val="single" w:sz="4" w:space="0" w:color="000000"/>
            </w:tcBorders>
            <w:vAlign w:val="center"/>
          </w:tcPr>
          <w:p w:rsidR="003B070F" w:rsidRPr="003B070F" w:rsidRDefault="003B070F"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Orugas cortadoras o grasientas </w:t>
            </w:r>
          </w:p>
          <w:p w:rsidR="003B070F" w:rsidRPr="003B070F" w:rsidRDefault="003B070F"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proofErr w:type="spellStart"/>
            <w:r w:rsidRPr="003B070F">
              <w:rPr>
                <w:rFonts w:ascii="Arial" w:hAnsi="Arial" w:cs="Arial"/>
                <w:i/>
                <w:iCs/>
                <w:color w:val="000000"/>
                <w:sz w:val="20"/>
                <w:szCs w:val="20"/>
              </w:rPr>
              <w:t>Agrotis</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spp</w:t>
            </w:r>
            <w:proofErr w:type="spellEnd"/>
            <w:r w:rsidRPr="003B070F">
              <w:rPr>
                <w:rFonts w:ascii="Arial" w:hAnsi="Arial" w:cs="Arial"/>
                <w:i/>
                <w:iCs/>
                <w:color w:val="000000"/>
                <w:sz w:val="20"/>
                <w:szCs w:val="20"/>
              </w:rPr>
              <w:t>.</w:t>
            </w:r>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3B070F" w:rsidRDefault="003B070F"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20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3B070F" w:rsidRDefault="003B070F"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Antes o después de la emergencia del cultivo, cuando se haya detectado la presencia de la plaga previamente con el uso de cebos tóxicos, o preventivamente en lotes provenientes de pasturas o con ataques el año anterior. </w:t>
            </w:r>
          </w:p>
          <w:p w:rsidR="003B070F" w:rsidRPr="003B070F" w:rsidRDefault="003B070F"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Aplicación en post emergencia, cuando se observe presencia de la plaga o plantas cortadas (3 orugas cada 100 plantas o el 3% de daño). Puede aplicarse solo o en mezclas con herbicidas pre o postemergentes. Dado el hábito nocturno de las orugas cortadoras, se recomienda </w:t>
            </w:r>
            <w:r w:rsidRPr="003B070F">
              <w:rPr>
                <w:rFonts w:ascii="Arial" w:hAnsi="Arial" w:cs="Arial"/>
                <w:color w:val="000000"/>
                <w:sz w:val="20"/>
                <w:szCs w:val="20"/>
              </w:rPr>
              <w:lastRenderedPageBreak/>
              <w:t xml:space="preserve">aplicar al atardecer o por la noche y con buena humedad en el suelo, lo que favorece la movilidad de la plaga y su control. </w:t>
            </w:r>
          </w:p>
        </w:tc>
      </w:tr>
      <w:tr w:rsidR="003B070F" w:rsidRPr="003B070F" w:rsidTr="003B19D0">
        <w:trPr>
          <w:trHeight w:val="937"/>
          <w:jc w:val="center"/>
        </w:trPr>
        <w:tc>
          <w:tcPr>
            <w:tcW w:w="1442" w:type="dxa"/>
            <w:vMerge/>
            <w:tcBorders>
              <w:left w:val="single" w:sz="4" w:space="0" w:color="000000"/>
              <w:bottom w:val="single" w:sz="4" w:space="0" w:color="000000"/>
              <w:right w:val="single" w:sz="4" w:space="0" w:color="000000"/>
            </w:tcBorders>
            <w:vAlign w:val="center"/>
          </w:tcPr>
          <w:p w:rsidR="003B070F" w:rsidRPr="003B070F" w:rsidRDefault="003B070F" w:rsidP="00BC687B">
            <w:pPr>
              <w:autoSpaceDE w:val="0"/>
              <w:autoSpaceDN w:val="0"/>
              <w:adjustRightInd w:val="0"/>
              <w:rPr>
                <w:rFonts w:ascii="Arial" w:hAnsi="Arial" w:cs="Arial"/>
              </w:rPr>
            </w:pPr>
          </w:p>
        </w:tc>
        <w:tc>
          <w:tcPr>
            <w:tcW w:w="2409" w:type="dxa"/>
            <w:vMerge/>
            <w:tcBorders>
              <w:left w:val="single" w:sz="4" w:space="0" w:color="000000"/>
              <w:bottom w:val="single" w:sz="4" w:space="0" w:color="000000"/>
              <w:right w:val="single" w:sz="4" w:space="0" w:color="000000"/>
            </w:tcBorders>
            <w:vAlign w:val="center"/>
          </w:tcPr>
          <w:p w:rsidR="003B070F" w:rsidRPr="003B070F" w:rsidRDefault="003B070F" w:rsidP="00BC687B">
            <w:pPr>
              <w:autoSpaceDE w:val="0"/>
              <w:autoSpaceDN w:val="0"/>
              <w:adjustRightIn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3B070F" w:rsidRDefault="003B070F"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25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3B070F" w:rsidRDefault="003B070F"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Antes de sembrar el cultivo, cuando se haya detectado la presencia de la plaga previamente con el uso de cebos tóxicos, o preventivamente en lotes provenientes de pasturas o en ataques el año anterior. Puede aplicarse solo o en mezclas con herbicidas de presiembra, incorporándolo superficialmente al suelo. Dado el hábito nocturno de las orugas cortadoras se recomienda aplicar al atardecer o por la noche y con buena humedad en el suelo, lo que favorece la movilidad de la plaga y su control. </w:t>
            </w:r>
          </w:p>
        </w:tc>
      </w:tr>
      <w:tr w:rsidR="00BC687B" w:rsidRPr="003B070F" w:rsidTr="003B19D0">
        <w:trPr>
          <w:trHeight w:val="937"/>
          <w:jc w:val="center"/>
        </w:trPr>
        <w:tc>
          <w:tcPr>
            <w:tcW w:w="1442"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PAPA </w:t>
            </w: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
                <w:bCs/>
                <w:color w:val="000000"/>
                <w:sz w:val="20"/>
                <w:szCs w:val="20"/>
              </w:rPr>
              <w:t xml:space="preserve">Minador de la hoja </w:t>
            </w:r>
          </w:p>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w:t>
            </w:r>
            <w:proofErr w:type="spellStart"/>
            <w:r w:rsidRPr="003B070F">
              <w:rPr>
                <w:rFonts w:ascii="Arial" w:hAnsi="Arial" w:cs="Arial"/>
                <w:i/>
                <w:iCs/>
                <w:color w:val="000000"/>
                <w:sz w:val="20"/>
                <w:szCs w:val="20"/>
              </w:rPr>
              <w:t>Liriomyza</w:t>
            </w:r>
            <w:proofErr w:type="spellEnd"/>
            <w:r w:rsidRPr="003B070F">
              <w:rPr>
                <w:rFonts w:ascii="Arial" w:hAnsi="Arial" w:cs="Arial"/>
                <w:i/>
                <w:iCs/>
                <w:color w:val="000000"/>
                <w:sz w:val="20"/>
                <w:szCs w:val="20"/>
              </w:rPr>
              <w:t xml:space="preserve"> </w:t>
            </w:r>
            <w:proofErr w:type="spellStart"/>
            <w:r w:rsidRPr="003B070F">
              <w:rPr>
                <w:rFonts w:ascii="Arial" w:hAnsi="Arial" w:cs="Arial"/>
                <w:i/>
                <w:iCs/>
                <w:color w:val="000000"/>
                <w:sz w:val="20"/>
                <w:szCs w:val="20"/>
              </w:rPr>
              <w:t>sp.</w:t>
            </w:r>
            <w:proofErr w:type="spellEnd"/>
            <w:r w:rsidRPr="003B070F">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bCs/>
                <w:color w:val="000000"/>
                <w:sz w:val="20"/>
                <w:szCs w:val="20"/>
              </w:rPr>
              <w:t>50 cm</w:t>
            </w:r>
            <w:r w:rsidRPr="003B070F">
              <w:rPr>
                <w:rFonts w:ascii="Arial" w:hAnsi="Arial" w:cs="Arial"/>
                <w:bCs/>
                <w:color w:val="000000"/>
                <w:position w:val="8"/>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6A1C0D">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Aplicar cuando la población de adultos supere los 200 adultos por trampa y haya menos de 2 galerías chicas por planta. Usar como primer producto en la rotación. Actúa exclusivamente sobre los adultos. Como consecuencia, es fundamental realizar la aplicación con una alta presencia de los mismos, complementándolo luego con la aplicación de </w:t>
            </w:r>
            <w:r w:rsidR="006A1C0D" w:rsidRPr="006A1C0D">
              <w:rPr>
                <w:rFonts w:ascii="Arial" w:hAnsi="Arial" w:cs="Arial"/>
                <w:b/>
                <w:color w:val="000000"/>
                <w:sz w:val="20"/>
                <w:szCs w:val="20"/>
              </w:rPr>
              <w:t>ABAMECTINA 1,8 RAINBOW</w:t>
            </w:r>
            <w:r w:rsidRPr="006A1C0D">
              <w:rPr>
                <w:rFonts w:ascii="Arial" w:hAnsi="Arial" w:cs="Arial"/>
                <w:b/>
                <w:color w:val="000000"/>
                <w:sz w:val="20"/>
                <w:szCs w:val="20"/>
              </w:rPr>
              <w:t>,</w:t>
            </w:r>
            <w:r w:rsidRPr="003B070F">
              <w:rPr>
                <w:rFonts w:ascii="Arial" w:hAnsi="Arial" w:cs="Arial"/>
                <w:color w:val="000000"/>
                <w:sz w:val="20"/>
                <w:szCs w:val="20"/>
              </w:rPr>
              <w:t xml:space="preserve"> de acuerdo a las recomendaciones del marbete. </w:t>
            </w:r>
          </w:p>
        </w:tc>
      </w:tr>
      <w:tr w:rsidR="00BC687B" w:rsidRPr="003B070F" w:rsidTr="003B19D0">
        <w:trPr>
          <w:trHeight w:val="937"/>
          <w:jc w:val="center"/>
        </w:trPr>
        <w:tc>
          <w:tcPr>
            <w:tcW w:w="1442" w:type="dxa"/>
            <w:vMerge w:val="restart"/>
            <w:tcBorders>
              <w:top w:val="single" w:sz="4" w:space="0" w:color="000000"/>
              <w:left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r w:rsidRPr="003B070F">
              <w:rPr>
                <w:rFonts w:ascii="Arial" w:hAnsi="Arial" w:cs="Arial"/>
                <w:b/>
                <w:bCs/>
                <w:color w:val="000000"/>
                <w:sz w:val="20"/>
                <w:szCs w:val="20"/>
              </w:rPr>
              <w:t xml:space="preserve">SOJA </w:t>
            </w: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r w:rsidRPr="003B070F">
              <w:rPr>
                <w:rFonts w:ascii="Arial" w:hAnsi="Arial" w:cs="Arial"/>
                <w:b/>
                <w:bCs/>
                <w:color w:val="000000"/>
                <w:sz w:val="20"/>
                <w:szCs w:val="20"/>
              </w:rPr>
              <w:t xml:space="preserve">Oruga medidora </w:t>
            </w:r>
          </w:p>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w:t>
            </w:r>
            <w:proofErr w:type="spellStart"/>
            <w:r w:rsidRPr="003B070F">
              <w:rPr>
                <w:rFonts w:ascii="Arial" w:hAnsi="Arial" w:cs="Arial"/>
                <w:bCs/>
                <w:i/>
                <w:color w:val="000000"/>
                <w:sz w:val="20"/>
                <w:szCs w:val="20"/>
              </w:rPr>
              <w:t>Rachiplusia</w:t>
            </w:r>
            <w:proofErr w:type="spellEnd"/>
            <w:r w:rsidRPr="003B070F">
              <w:rPr>
                <w:rFonts w:ascii="Arial" w:hAnsi="Arial" w:cs="Arial"/>
                <w:bCs/>
                <w:i/>
                <w:color w:val="000000"/>
                <w:sz w:val="20"/>
                <w:szCs w:val="20"/>
              </w:rPr>
              <w:t xml:space="preserve"> </w:t>
            </w:r>
            <w:proofErr w:type="spellStart"/>
            <w:r w:rsidRPr="003B070F">
              <w:rPr>
                <w:rFonts w:ascii="Arial" w:hAnsi="Arial" w:cs="Arial"/>
                <w:bCs/>
                <w:i/>
                <w:color w:val="000000"/>
                <w:sz w:val="20"/>
                <w:szCs w:val="20"/>
              </w:rPr>
              <w:t>nu</w:t>
            </w:r>
            <w:proofErr w:type="spellEnd"/>
            <w:r w:rsidRPr="003B070F">
              <w:rPr>
                <w:rFonts w:ascii="Arial" w:hAnsi="Arial" w:cs="Arial"/>
                <w:bCs/>
                <w:color w:val="000000"/>
                <w:sz w:val="20"/>
                <w:szCs w:val="20"/>
              </w:rPr>
              <w:t xml:space="preserve">) </w:t>
            </w:r>
          </w:p>
          <w:p w:rsidR="00BC687B" w:rsidRPr="003B070F" w:rsidRDefault="00BC687B" w:rsidP="00BC687B">
            <w:pPr>
              <w:autoSpaceDE w:val="0"/>
              <w:autoSpaceDN w:val="0"/>
              <w:adjustRightInd w:val="0"/>
              <w:jc w:val="center"/>
              <w:rPr>
                <w:rFonts w:ascii="Arial" w:hAnsi="Arial" w:cs="Arial"/>
                <w:b/>
                <w:bCs/>
                <w:color w:val="000000"/>
                <w:sz w:val="20"/>
                <w:szCs w:val="20"/>
              </w:rPr>
            </w:pPr>
            <w:r w:rsidRPr="003B070F">
              <w:rPr>
                <w:rFonts w:ascii="Arial" w:hAnsi="Arial" w:cs="Arial"/>
                <w:b/>
                <w:bCs/>
                <w:color w:val="000000"/>
                <w:sz w:val="20"/>
                <w:szCs w:val="20"/>
              </w:rPr>
              <w:t xml:space="preserve">Oruga </w:t>
            </w:r>
            <w:proofErr w:type="spellStart"/>
            <w:r w:rsidRPr="003B070F">
              <w:rPr>
                <w:rFonts w:ascii="Arial" w:hAnsi="Arial" w:cs="Arial"/>
                <w:b/>
                <w:bCs/>
                <w:color w:val="000000"/>
                <w:sz w:val="20"/>
                <w:szCs w:val="20"/>
              </w:rPr>
              <w:t>cogollera</w:t>
            </w:r>
            <w:proofErr w:type="spellEnd"/>
            <w:r w:rsidRPr="003B070F">
              <w:rPr>
                <w:rFonts w:ascii="Arial" w:hAnsi="Arial" w:cs="Arial"/>
                <w:b/>
                <w:bCs/>
                <w:color w:val="000000"/>
                <w:sz w:val="20"/>
                <w:szCs w:val="20"/>
              </w:rPr>
              <w:t xml:space="preserve">, Oruga militar tardía </w:t>
            </w:r>
          </w:p>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w:t>
            </w:r>
            <w:r w:rsidRPr="003B070F">
              <w:rPr>
                <w:rFonts w:ascii="Arial" w:hAnsi="Arial" w:cs="Arial"/>
                <w:bCs/>
                <w:i/>
                <w:color w:val="000000"/>
                <w:sz w:val="20"/>
                <w:szCs w:val="20"/>
              </w:rPr>
              <w:t>Spodoptera frugiperda</w:t>
            </w:r>
            <w:r w:rsidRPr="003B070F">
              <w:rPr>
                <w:rFonts w:ascii="Arial" w:hAnsi="Arial" w:cs="Arial"/>
                <w:bCs/>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15-20 cm</w:t>
            </w:r>
            <w:r w:rsidRPr="00A53AC8">
              <w:rPr>
                <w:rFonts w:ascii="Arial" w:hAnsi="Arial" w:cs="Arial"/>
                <w:bCs/>
                <w:color w:val="000000"/>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Cuando se observen 15 - 20 orugas mayores de 1.5 cm por metro lineal de cultivo o más de 20 % de daño foliar. Usar la dosis menor cuando las plantas son aún pequeñas. </w:t>
            </w:r>
          </w:p>
        </w:tc>
      </w:tr>
      <w:tr w:rsidR="00BC687B" w:rsidRPr="003B070F" w:rsidTr="003B19D0">
        <w:trPr>
          <w:trHeight w:val="937"/>
          <w:jc w:val="center"/>
        </w:trPr>
        <w:tc>
          <w:tcPr>
            <w:tcW w:w="1442" w:type="dxa"/>
            <w:vMerge/>
            <w:tcBorders>
              <w:left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p>
        </w:tc>
        <w:tc>
          <w:tcPr>
            <w:tcW w:w="2409" w:type="dxa"/>
            <w:vMerge w:val="restart"/>
            <w:tcBorders>
              <w:top w:val="single" w:sz="4" w:space="0" w:color="000000"/>
              <w:left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r w:rsidRPr="003B070F">
              <w:rPr>
                <w:rFonts w:ascii="Arial" w:hAnsi="Arial" w:cs="Arial"/>
                <w:b/>
                <w:bCs/>
                <w:color w:val="000000"/>
                <w:sz w:val="20"/>
                <w:szCs w:val="20"/>
              </w:rPr>
              <w:t xml:space="preserve">Oruga de las leguminosas </w:t>
            </w:r>
          </w:p>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w:t>
            </w:r>
            <w:proofErr w:type="spellStart"/>
            <w:r w:rsidRPr="003B070F">
              <w:rPr>
                <w:rFonts w:ascii="Arial" w:hAnsi="Arial" w:cs="Arial"/>
                <w:bCs/>
                <w:color w:val="000000"/>
                <w:sz w:val="20"/>
                <w:szCs w:val="20"/>
              </w:rPr>
              <w:t>Anticarsia</w:t>
            </w:r>
            <w:proofErr w:type="spellEnd"/>
            <w:r w:rsidRPr="003B070F">
              <w:rPr>
                <w:rFonts w:ascii="Arial" w:hAnsi="Arial" w:cs="Arial"/>
                <w:bCs/>
                <w:color w:val="000000"/>
                <w:sz w:val="20"/>
                <w:szCs w:val="20"/>
              </w:rPr>
              <w:t xml:space="preserve"> </w:t>
            </w:r>
            <w:proofErr w:type="spellStart"/>
            <w:r w:rsidRPr="003B070F">
              <w:rPr>
                <w:rFonts w:ascii="Arial" w:hAnsi="Arial" w:cs="Arial"/>
                <w:bCs/>
                <w:color w:val="000000"/>
                <w:sz w:val="20"/>
                <w:szCs w:val="20"/>
              </w:rPr>
              <w:t>gemmatalis</w:t>
            </w:r>
            <w:proofErr w:type="spellEnd"/>
            <w:r w:rsidRPr="003B070F">
              <w:rPr>
                <w:rFonts w:ascii="Arial" w:hAnsi="Arial" w:cs="Arial"/>
                <w:bCs/>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27 cm</w:t>
            </w:r>
            <w:r w:rsidRPr="00A53AC8">
              <w:rPr>
                <w:rFonts w:ascii="Arial" w:hAnsi="Arial" w:cs="Arial"/>
                <w:bCs/>
                <w:color w:val="000000"/>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Antes de floración, cuando se observen 15 a 20 orugas de 1.5 cm por metro lineal de cultivo o más de 20 % de daño foliar. Lograr buena penetración foliar. </w:t>
            </w:r>
          </w:p>
        </w:tc>
      </w:tr>
      <w:tr w:rsidR="00BC687B" w:rsidRPr="003B070F" w:rsidTr="003B19D0">
        <w:trPr>
          <w:trHeight w:val="937"/>
          <w:jc w:val="center"/>
        </w:trPr>
        <w:tc>
          <w:tcPr>
            <w:tcW w:w="1442" w:type="dxa"/>
            <w:vMerge/>
            <w:tcBorders>
              <w:left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p>
        </w:tc>
        <w:tc>
          <w:tcPr>
            <w:tcW w:w="2409" w:type="dxa"/>
            <w:vMerge/>
            <w:tcBorders>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35 cm</w:t>
            </w:r>
            <w:r w:rsidRPr="00A53AC8">
              <w:rPr>
                <w:rFonts w:ascii="Arial" w:hAnsi="Arial" w:cs="Arial"/>
                <w:bCs/>
                <w:color w:val="000000"/>
                <w:sz w:val="20"/>
                <w:szCs w:val="20"/>
                <w:vertAlign w:val="superscript"/>
              </w:rPr>
              <w:t>3</w:t>
            </w:r>
            <w:r w:rsidRPr="003B070F">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 xml:space="preserve">Después de floración, cuando se observen 10 a 15 orugas por metro lineal de cultivo o 10 % de daño foliar. Lograr buena penetración foliar. </w:t>
            </w:r>
          </w:p>
        </w:tc>
      </w:tr>
      <w:tr w:rsidR="00BC687B" w:rsidRPr="003B070F" w:rsidTr="003B19D0">
        <w:trPr>
          <w:trHeight w:val="424"/>
          <w:jc w:val="center"/>
        </w:trPr>
        <w:tc>
          <w:tcPr>
            <w:tcW w:w="1442" w:type="dxa"/>
            <w:vMerge/>
            <w:tcBorders>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
                <w:bCs/>
                <w:color w:val="000000"/>
                <w:sz w:val="20"/>
                <w:szCs w:val="20"/>
              </w:rPr>
            </w:pPr>
            <w:r w:rsidRPr="003B070F">
              <w:rPr>
                <w:rFonts w:ascii="Arial" w:hAnsi="Arial" w:cs="Arial"/>
                <w:b/>
                <w:bCs/>
                <w:color w:val="000000"/>
                <w:sz w:val="20"/>
                <w:szCs w:val="20"/>
              </w:rPr>
              <w:t xml:space="preserve">Barrenador del brote </w:t>
            </w:r>
          </w:p>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w:t>
            </w:r>
            <w:proofErr w:type="spellStart"/>
            <w:r w:rsidRPr="003B070F">
              <w:rPr>
                <w:rFonts w:ascii="Arial" w:hAnsi="Arial" w:cs="Arial"/>
                <w:bCs/>
                <w:i/>
                <w:color w:val="000000"/>
                <w:sz w:val="20"/>
                <w:szCs w:val="20"/>
              </w:rPr>
              <w:t>Epinotia</w:t>
            </w:r>
            <w:proofErr w:type="spellEnd"/>
            <w:r w:rsidRPr="003B070F">
              <w:rPr>
                <w:rFonts w:ascii="Arial" w:hAnsi="Arial" w:cs="Arial"/>
                <w:bCs/>
                <w:i/>
                <w:color w:val="000000"/>
                <w:sz w:val="20"/>
                <w:szCs w:val="20"/>
              </w:rPr>
              <w:t xml:space="preserve"> </w:t>
            </w:r>
            <w:proofErr w:type="spellStart"/>
            <w:r w:rsidRPr="003B070F">
              <w:rPr>
                <w:rFonts w:ascii="Arial" w:hAnsi="Arial" w:cs="Arial"/>
                <w:bCs/>
                <w:i/>
                <w:color w:val="000000"/>
                <w:sz w:val="20"/>
                <w:szCs w:val="20"/>
              </w:rPr>
              <w:t>aporema</w:t>
            </w:r>
            <w:proofErr w:type="spellEnd"/>
            <w:r w:rsidRPr="003B070F">
              <w:rPr>
                <w:rFonts w:ascii="Arial" w:hAnsi="Arial" w:cs="Arial"/>
                <w:bCs/>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20 cm</w:t>
            </w:r>
            <w:r w:rsidRPr="00A53AC8">
              <w:rPr>
                <w:rFonts w:ascii="Arial" w:hAnsi="Arial" w:cs="Arial"/>
                <w:bCs/>
                <w:color w:val="000000"/>
                <w:sz w:val="20"/>
                <w:szCs w:val="20"/>
                <w:vertAlign w:val="superscript"/>
              </w:rPr>
              <w:t>3</w:t>
            </w:r>
            <w:r w:rsidRPr="003B070F">
              <w:rPr>
                <w:rFonts w:ascii="Arial" w:hAnsi="Arial" w:cs="Arial"/>
                <w:bCs/>
                <w:color w:val="000000"/>
                <w:sz w:val="20"/>
                <w:szCs w:val="20"/>
              </w:rPr>
              <w:t xml:space="preserve">/ha </w:t>
            </w:r>
          </w:p>
          <w:p w:rsidR="00BC687B" w:rsidRPr="003B070F" w:rsidRDefault="00BC687B" w:rsidP="00A53AC8">
            <w:pPr>
              <w:autoSpaceDE w:val="0"/>
              <w:autoSpaceDN w:val="0"/>
              <w:adjustRightInd w:val="0"/>
              <w:jc w:val="center"/>
              <w:rPr>
                <w:rFonts w:ascii="Arial" w:hAnsi="Arial" w:cs="Arial"/>
                <w:bCs/>
                <w:color w:val="000000"/>
                <w:sz w:val="20"/>
                <w:szCs w:val="20"/>
              </w:rPr>
            </w:pPr>
            <w:r w:rsidRPr="003B070F">
              <w:rPr>
                <w:rFonts w:ascii="Arial" w:hAnsi="Arial" w:cs="Arial"/>
                <w:bCs/>
                <w:color w:val="000000"/>
                <w:sz w:val="20"/>
                <w:szCs w:val="20"/>
              </w:rPr>
              <w:t>+ 600-750 cm</w:t>
            </w:r>
            <w:r w:rsidRPr="00A53AC8">
              <w:rPr>
                <w:rFonts w:ascii="Arial" w:hAnsi="Arial" w:cs="Arial"/>
                <w:bCs/>
                <w:color w:val="000000"/>
                <w:sz w:val="20"/>
                <w:szCs w:val="20"/>
                <w:vertAlign w:val="superscript"/>
              </w:rPr>
              <w:t>3</w:t>
            </w:r>
            <w:r w:rsidRPr="003B070F">
              <w:rPr>
                <w:rFonts w:ascii="Arial" w:hAnsi="Arial" w:cs="Arial"/>
                <w:bCs/>
                <w:color w:val="000000"/>
                <w:sz w:val="20"/>
                <w:szCs w:val="20"/>
              </w:rPr>
              <w:t xml:space="preserve">/ha de </w:t>
            </w:r>
            <w:r w:rsidR="003B070F" w:rsidRPr="003B070F">
              <w:rPr>
                <w:rFonts w:ascii="Arial" w:hAnsi="Arial" w:cs="Arial"/>
                <w:b/>
                <w:bCs/>
                <w:color w:val="000000"/>
                <w:sz w:val="20"/>
                <w:szCs w:val="20"/>
              </w:rPr>
              <w:t>CLORPIRIFOS</w:t>
            </w:r>
            <w:r w:rsidRPr="003B070F">
              <w:rPr>
                <w:rFonts w:ascii="Arial" w:hAnsi="Arial" w:cs="Arial"/>
                <w:b/>
                <w:bCs/>
                <w:color w:val="000000"/>
                <w:sz w:val="20"/>
                <w:szCs w:val="20"/>
              </w:rPr>
              <w:t xml:space="preserve"> 48</w:t>
            </w:r>
            <w:r w:rsidR="00A53AC8">
              <w:rPr>
                <w:rFonts w:ascii="Arial" w:hAnsi="Arial" w:cs="Arial"/>
                <w:b/>
                <w:bCs/>
                <w:color w:val="000000"/>
                <w:sz w:val="20"/>
                <w:szCs w:val="20"/>
              </w:rPr>
              <w:t xml:space="preserve"> % p/v EC</w:t>
            </w:r>
          </w:p>
        </w:tc>
        <w:tc>
          <w:tcPr>
            <w:tcW w:w="4183" w:type="dxa"/>
            <w:tcBorders>
              <w:top w:val="single" w:sz="4" w:space="0" w:color="000000"/>
              <w:left w:val="single" w:sz="4" w:space="0" w:color="000000"/>
              <w:bottom w:val="single" w:sz="4" w:space="0" w:color="000000"/>
              <w:right w:val="single" w:sz="4" w:space="0" w:color="000000"/>
            </w:tcBorders>
            <w:vAlign w:val="center"/>
          </w:tcPr>
          <w:p w:rsidR="00BC687B" w:rsidRPr="003B070F" w:rsidRDefault="00BC687B" w:rsidP="00BC687B">
            <w:pPr>
              <w:autoSpaceDE w:val="0"/>
              <w:autoSpaceDN w:val="0"/>
              <w:adjustRightInd w:val="0"/>
              <w:jc w:val="center"/>
              <w:rPr>
                <w:rFonts w:ascii="Arial" w:hAnsi="Arial" w:cs="Arial"/>
                <w:color w:val="000000"/>
                <w:sz w:val="20"/>
                <w:szCs w:val="20"/>
              </w:rPr>
            </w:pPr>
            <w:r w:rsidRPr="003B070F">
              <w:rPr>
                <w:rFonts w:ascii="Arial" w:hAnsi="Arial" w:cs="Arial"/>
                <w:color w:val="000000"/>
                <w:sz w:val="20"/>
                <w:szCs w:val="20"/>
              </w:rPr>
              <w:t>A partir de floración al observarse los primeros daños en flores y vainas. Mezclar la dosis indicada con 600-750 cm</w:t>
            </w:r>
            <w:r w:rsidRPr="00A53AC8">
              <w:rPr>
                <w:rFonts w:ascii="Arial" w:hAnsi="Arial" w:cs="Arial"/>
                <w:color w:val="000000"/>
                <w:sz w:val="20"/>
                <w:szCs w:val="20"/>
                <w:vertAlign w:val="superscript"/>
              </w:rPr>
              <w:t>3</w:t>
            </w:r>
            <w:r w:rsidRPr="003B070F">
              <w:rPr>
                <w:rFonts w:ascii="Arial" w:hAnsi="Arial" w:cs="Arial"/>
                <w:color w:val="000000"/>
                <w:sz w:val="20"/>
                <w:szCs w:val="20"/>
              </w:rPr>
              <w:t xml:space="preserve">/ha de </w:t>
            </w:r>
            <w:r w:rsidR="00A53AC8" w:rsidRPr="003B070F">
              <w:rPr>
                <w:rFonts w:ascii="Arial" w:hAnsi="Arial" w:cs="Arial"/>
                <w:color w:val="000000"/>
                <w:sz w:val="20"/>
                <w:szCs w:val="20"/>
              </w:rPr>
              <w:t>Clorpirifos</w:t>
            </w:r>
            <w:r w:rsidRPr="003B070F">
              <w:rPr>
                <w:rFonts w:ascii="Arial" w:hAnsi="Arial" w:cs="Arial"/>
                <w:color w:val="000000"/>
                <w:sz w:val="20"/>
                <w:szCs w:val="20"/>
              </w:rPr>
              <w:t xml:space="preserve">. Utilizar la dosis más alta de </w:t>
            </w:r>
            <w:r w:rsidR="00A53AC8" w:rsidRPr="003B070F">
              <w:rPr>
                <w:rFonts w:ascii="Arial" w:hAnsi="Arial" w:cs="Arial"/>
                <w:color w:val="000000"/>
                <w:sz w:val="20"/>
                <w:szCs w:val="20"/>
              </w:rPr>
              <w:t>Clorpirifos</w:t>
            </w:r>
            <w:r w:rsidRPr="003B070F">
              <w:rPr>
                <w:rFonts w:ascii="Arial" w:hAnsi="Arial" w:cs="Arial"/>
                <w:color w:val="000000"/>
                <w:sz w:val="20"/>
                <w:szCs w:val="20"/>
              </w:rPr>
              <w:t xml:space="preserve"> cuando se observe un 20-30% de brotes atacados. Con ataques más leves utilizar la dosis menor. </w:t>
            </w:r>
          </w:p>
        </w:tc>
      </w:tr>
      <w:tr w:rsidR="003B070F" w:rsidRPr="003B070F" w:rsidTr="003B19D0">
        <w:trPr>
          <w:trHeight w:val="2271"/>
          <w:jc w:val="center"/>
        </w:trPr>
        <w:tc>
          <w:tcPr>
            <w:tcW w:w="1442" w:type="dxa"/>
            <w:vMerge w:val="restart"/>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lastRenderedPageBreak/>
              <w:t xml:space="preserve">SORGO GRANÍFERO </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Orugas cortadoras o grasientas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w:t>
            </w:r>
            <w:proofErr w:type="spellStart"/>
            <w:r w:rsidRPr="00624C29">
              <w:rPr>
                <w:rFonts w:ascii="Arial" w:hAnsi="Arial" w:cs="Arial"/>
                <w:i/>
                <w:iCs/>
                <w:color w:val="000000"/>
                <w:sz w:val="20"/>
                <w:szCs w:val="20"/>
              </w:rPr>
              <w:t>Agrotis</w:t>
            </w:r>
            <w:proofErr w:type="spellEnd"/>
            <w:r w:rsidRPr="00624C29">
              <w:rPr>
                <w:rFonts w:ascii="Arial" w:hAnsi="Arial" w:cs="Arial"/>
                <w:i/>
                <w:iCs/>
                <w:color w:val="000000"/>
                <w:sz w:val="20"/>
                <w:szCs w:val="20"/>
              </w:rPr>
              <w:t xml:space="preserve"> </w:t>
            </w:r>
            <w:proofErr w:type="spellStart"/>
            <w:r w:rsidRPr="00624C29">
              <w:rPr>
                <w:rFonts w:ascii="Arial" w:hAnsi="Arial" w:cs="Arial"/>
                <w:i/>
                <w:iCs/>
                <w:color w:val="000000"/>
                <w:sz w:val="20"/>
                <w:szCs w:val="20"/>
              </w:rPr>
              <w:t>spp</w:t>
            </w:r>
            <w:proofErr w:type="spellEnd"/>
            <w:r w:rsidRPr="00624C29">
              <w:rPr>
                <w:rFonts w:ascii="Arial" w:hAnsi="Arial" w:cs="Arial"/>
                <w:i/>
                <w:iCs/>
                <w:color w:val="000000"/>
                <w:sz w:val="20"/>
                <w:szCs w:val="20"/>
              </w:rPr>
              <w:t>.</w:t>
            </w:r>
            <w:r w:rsidRPr="00624C29">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Cs/>
                <w:color w:val="000000"/>
                <w:sz w:val="20"/>
                <w:szCs w:val="20"/>
              </w:rPr>
              <w:t>20 cm</w:t>
            </w:r>
            <w:r w:rsidRPr="00624C29">
              <w:rPr>
                <w:rFonts w:ascii="Arial" w:hAnsi="Arial" w:cs="Arial"/>
                <w:bCs/>
                <w:color w:val="000000"/>
                <w:position w:val="8"/>
                <w:sz w:val="20"/>
                <w:szCs w:val="20"/>
                <w:vertAlign w:val="superscript"/>
              </w:rPr>
              <w:t>3</w:t>
            </w:r>
            <w:r w:rsidRPr="00624C29">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 xml:space="preserve">Antes o después de la emergencia del cultivo, cuando se haya detectado la presencia de la plaga previamente con el uso de cebos tóxicos, o preventivamente en lotes provenientes de pasturas o con ataques el año anterior. Aplicación en post emergencia, cuando se observe presencia de la plaga o plantas cortadas (3 orugas cada 100 plantas o el 3% de daño). Puede aplicarse solo o en mezclas con herbicidas pre o postemergentes. Dado el hábito nocturno de las orugas cortadoras, se recomienda aplicar al atardecer o por la noche y con buena humedad en el suelo, lo que favorece la movilidad de la plaga y su control. </w:t>
            </w:r>
          </w:p>
        </w:tc>
      </w:tr>
      <w:tr w:rsidR="003B070F" w:rsidRPr="003B070F" w:rsidTr="003B19D0">
        <w:trPr>
          <w:trHeight w:val="1513"/>
          <w:jc w:val="center"/>
        </w:trPr>
        <w:tc>
          <w:tcPr>
            <w:tcW w:w="1442" w:type="dxa"/>
            <w:vMerge/>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rPr>
                <w:rFonts w:ascii="Arial" w:hAnsi="Arial" w:cs="Arial"/>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Cs/>
                <w:color w:val="000000"/>
                <w:sz w:val="20"/>
                <w:szCs w:val="20"/>
              </w:rPr>
              <w:t>25 cm</w:t>
            </w:r>
            <w:r w:rsidRPr="00624C29">
              <w:rPr>
                <w:rFonts w:ascii="Arial" w:hAnsi="Arial" w:cs="Arial"/>
                <w:bCs/>
                <w:color w:val="000000"/>
                <w:position w:val="8"/>
                <w:sz w:val="20"/>
                <w:szCs w:val="20"/>
                <w:vertAlign w:val="superscript"/>
              </w:rPr>
              <w:t>3</w:t>
            </w:r>
            <w:r w:rsidRPr="00624C29">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 xml:space="preserve">Antes de sembrar el cultivo, cuando se haya detectado la presencia de la plaga previamente con el uso de cebos tóxicos, o preventivamente en lotes provenientes de pasturas o en ataques el año anterior. Puede aplicarse solo o en mezclas con herbicidas de presiembra, incorporándolo superficialmente al suelo. Dado el hábito nocturno de las orugas cortadoras se recomienda aplicar al atardecer o por la noche y con buena humedad en el suelo, lo que favorece la movilidad de la plaga y su control. </w:t>
            </w:r>
          </w:p>
        </w:tc>
      </w:tr>
      <w:tr w:rsidR="003B070F" w:rsidRPr="003B070F" w:rsidTr="003B19D0">
        <w:trPr>
          <w:trHeight w:val="478"/>
          <w:jc w:val="center"/>
        </w:trPr>
        <w:tc>
          <w:tcPr>
            <w:tcW w:w="1442" w:type="dxa"/>
            <w:vMerge/>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Oruga </w:t>
            </w:r>
            <w:proofErr w:type="spellStart"/>
            <w:r w:rsidRPr="00624C29">
              <w:rPr>
                <w:rFonts w:ascii="Arial" w:hAnsi="Arial" w:cs="Arial"/>
                <w:b/>
                <w:bCs/>
                <w:color w:val="000000"/>
                <w:sz w:val="20"/>
                <w:szCs w:val="20"/>
              </w:rPr>
              <w:t>cogollera</w:t>
            </w:r>
            <w:proofErr w:type="spellEnd"/>
            <w:r w:rsidRPr="00624C29">
              <w:rPr>
                <w:rFonts w:ascii="Arial" w:hAnsi="Arial" w:cs="Arial"/>
                <w:b/>
                <w:bCs/>
                <w:color w:val="000000"/>
                <w:sz w:val="20"/>
                <w:szCs w:val="20"/>
              </w:rPr>
              <w:t xml:space="preserve">, Oruga militar tardía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w:t>
            </w:r>
            <w:r w:rsidRPr="00624C29">
              <w:rPr>
                <w:rFonts w:ascii="Arial" w:hAnsi="Arial" w:cs="Arial"/>
                <w:i/>
                <w:iCs/>
                <w:color w:val="000000"/>
                <w:sz w:val="20"/>
                <w:szCs w:val="20"/>
              </w:rPr>
              <w:t>Spodoptera frugiperda</w:t>
            </w:r>
            <w:r w:rsidRPr="00624C29">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Cs/>
                <w:color w:val="000000"/>
                <w:sz w:val="20"/>
                <w:szCs w:val="20"/>
              </w:rPr>
              <w:t>17-27 cm</w:t>
            </w:r>
            <w:r w:rsidRPr="00624C29">
              <w:rPr>
                <w:rFonts w:ascii="Arial" w:hAnsi="Arial" w:cs="Arial"/>
                <w:bCs/>
                <w:color w:val="000000"/>
                <w:position w:val="8"/>
                <w:sz w:val="20"/>
                <w:szCs w:val="20"/>
                <w:vertAlign w:val="superscript"/>
              </w:rPr>
              <w:t>3</w:t>
            </w:r>
            <w:r w:rsidRPr="00624C29">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 xml:space="preserve">Cuando se observen los primeros ataques. Usar la dosis menor en cultivos que no superen los 50 cm de altura. </w:t>
            </w:r>
          </w:p>
        </w:tc>
      </w:tr>
      <w:tr w:rsidR="003B070F" w:rsidRPr="003B070F" w:rsidTr="003B19D0">
        <w:trPr>
          <w:trHeight w:val="593"/>
          <w:jc w:val="center"/>
        </w:trPr>
        <w:tc>
          <w:tcPr>
            <w:tcW w:w="1442" w:type="dxa"/>
            <w:vMerge/>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Mosquita del sorgo </w:t>
            </w:r>
            <w:r w:rsidRPr="00624C29">
              <w:rPr>
                <w:rFonts w:ascii="Arial" w:hAnsi="Arial" w:cs="Arial"/>
                <w:color w:val="000000"/>
                <w:sz w:val="20"/>
                <w:szCs w:val="20"/>
              </w:rPr>
              <w:t>(</w:t>
            </w:r>
            <w:proofErr w:type="spellStart"/>
            <w:r w:rsidRPr="00624C29">
              <w:rPr>
                <w:rFonts w:ascii="Arial" w:hAnsi="Arial" w:cs="Arial"/>
                <w:i/>
                <w:iCs/>
                <w:color w:val="000000"/>
                <w:sz w:val="20"/>
                <w:szCs w:val="20"/>
              </w:rPr>
              <w:t>Contarina</w:t>
            </w:r>
            <w:proofErr w:type="spellEnd"/>
            <w:r w:rsidRPr="00624C29">
              <w:rPr>
                <w:rFonts w:ascii="Arial" w:hAnsi="Arial" w:cs="Arial"/>
                <w:i/>
                <w:iCs/>
                <w:color w:val="000000"/>
                <w:sz w:val="20"/>
                <w:szCs w:val="20"/>
              </w:rPr>
              <w:t xml:space="preserve"> </w:t>
            </w:r>
            <w:proofErr w:type="spellStart"/>
            <w:r w:rsidRPr="00624C29">
              <w:rPr>
                <w:rFonts w:ascii="Arial" w:hAnsi="Arial" w:cs="Arial"/>
                <w:i/>
                <w:iCs/>
                <w:color w:val="000000"/>
                <w:sz w:val="20"/>
                <w:szCs w:val="20"/>
              </w:rPr>
              <w:t>soghicola</w:t>
            </w:r>
            <w:proofErr w:type="spellEnd"/>
            <w:r w:rsidRPr="00624C29">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Cs/>
                <w:color w:val="000000"/>
                <w:sz w:val="20"/>
                <w:szCs w:val="20"/>
              </w:rPr>
              <w:t>35 cm</w:t>
            </w:r>
            <w:r w:rsidRPr="00624C29">
              <w:rPr>
                <w:rFonts w:ascii="Arial" w:hAnsi="Arial" w:cs="Arial"/>
                <w:bCs/>
                <w:color w:val="000000"/>
                <w:position w:val="8"/>
                <w:sz w:val="20"/>
                <w:szCs w:val="20"/>
                <w:vertAlign w:val="superscript"/>
              </w:rPr>
              <w:t>3</w:t>
            </w:r>
            <w:r w:rsidRPr="00624C29">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 xml:space="preserve">Cuando se observe 1 mosquita promedio por panoja, comenzando con 90% de panojamiento y 10% de floración. Repetir a los 7 días en condiciones de floración prolongada o alta infestación de la plaga. </w:t>
            </w:r>
          </w:p>
        </w:tc>
      </w:tr>
      <w:tr w:rsidR="003B070F" w:rsidRPr="003B070F" w:rsidTr="003B19D0">
        <w:trPr>
          <w:trHeight w:val="382"/>
          <w:jc w:val="center"/>
        </w:trPr>
        <w:tc>
          <w:tcPr>
            <w:tcW w:w="1442"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TABACO </w:t>
            </w:r>
          </w:p>
        </w:tc>
        <w:tc>
          <w:tcPr>
            <w:tcW w:w="2409"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Oruga </w:t>
            </w:r>
            <w:proofErr w:type="spellStart"/>
            <w:r w:rsidRPr="00624C29">
              <w:rPr>
                <w:rFonts w:ascii="Arial" w:hAnsi="Arial" w:cs="Arial"/>
                <w:b/>
                <w:bCs/>
                <w:color w:val="000000"/>
                <w:sz w:val="20"/>
                <w:szCs w:val="20"/>
              </w:rPr>
              <w:t>cogollera</w:t>
            </w:r>
            <w:proofErr w:type="spellEnd"/>
            <w:r w:rsidRPr="00624C29">
              <w:rPr>
                <w:rFonts w:ascii="Arial" w:hAnsi="Arial" w:cs="Arial"/>
                <w:b/>
                <w:bCs/>
                <w:color w:val="000000"/>
                <w:sz w:val="20"/>
                <w:szCs w:val="20"/>
              </w:rPr>
              <w:t xml:space="preserve"> del tabaco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w:t>
            </w:r>
            <w:proofErr w:type="spellStart"/>
            <w:r w:rsidRPr="00624C29">
              <w:rPr>
                <w:rFonts w:ascii="Arial" w:hAnsi="Arial" w:cs="Arial"/>
                <w:i/>
                <w:iCs/>
                <w:color w:val="000000"/>
                <w:sz w:val="20"/>
                <w:szCs w:val="20"/>
              </w:rPr>
              <w:t>Heliothis</w:t>
            </w:r>
            <w:proofErr w:type="spellEnd"/>
            <w:r w:rsidRPr="00624C29">
              <w:rPr>
                <w:rFonts w:ascii="Arial" w:hAnsi="Arial" w:cs="Arial"/>
                <w:i/>
                <w:iCs/>
                <w:color w:val="000000"/>
                <w:sz w:val="20"/>
                <w:szCs w:val="20"/>
              </w:rPr>
              <w:t xml:space="preserve"> </w:t>
            </w:r>
            <w:proofErr w:type="spellStart"/>
            <w:r w:rsidRPr="00624C29">
              <w:rPr>
                <w:rFonts w:ascii="Arial" w:hAnsi="Arial" w:cs="Arial"/>
                <w:i/>
                <w:iCs/>
                <w:color w:val="000000"/>
                <w:sz w:val="20"/>
                <w:szCs w:val="20"/>
              </w:rPr>
              <w:t>sp.</w:t>
            </w:r>
            <w:proofErr w:type="spellEnd"/>
            <w:r w:rsidRPr="00624C29">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Cs/>
                <w:color w:val="000000"/>
                <w:sz w:val="20"/>
                <w:szCs w:val="20"/>
              </w:rPr>
              <w:t>5 cm</w:t>
            </w:r>
            <w:r w:rsidRPr="00624C29">
              <w:rPr>
                <w:rFonts w:ascii="Arial" w:hAnsi="Arial" w:cs="Arial"/>
                <w:bCs/>
                <w:color w:val="000000"/>
                <w:position w:val="8"/>
                <w:sz w:val="20"/>
                <w:szCs w:val="20"/>
                <w:vertAlign w:val="superscript"/>
              </w:rPr>
              <w:t>3</w:t>
            </w:r>
            <w:r w:rsidRPr="00624C29">
              <w:rPr>
                <w:rFonts w:ascii="Arial" w:hAnsi="Arial" w:cs="Arial"/>
                <w:bCs/>
                <w:color w:val="000000"/>
                <w:sz w:val="20"/>
                <w:szCs w:val="20"/>
              </w:rPr>
              <w:t xml:space="preserve">/100 litros de agua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Cs/>
                <w:color w:val="000000"/>
                <w:sz w:val="20"/>
                <w:szCs w:val="20"/>
              </w:rPr>
              <w:t>30 cm</w:t>
            </w:r>
            <w:r w:rsidRPr="00624C29">
              <w:rPr>
                <w:rFonts w:ascii="Arial" w:hAnsi="Arial" w:cs="Arial"/>
                <w:bCs/>
                <w:color w:val="000000"/>
                <w:position w:val="8"/>
                <w:sz w:val="20"/>
                <w:szCs w:val="20"/>
                <w:vertAlign w:val="superscript"/>
              </w:rPr>
              <w:t>3</w:t>
            </w:r>
            <w:r w:rsidRPr="00624C29">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 xml:space="preserve">Al detectar las primeras orugas menores de 10 mm. </w:t>
            </w:r>
          </w:p>
        </w:tc>
      </w:tr>
      <w:tr w:rsidR="003B070F" w:rsidRPr="003B070F" w:rsidTr="003B19D0">
        <w:trPr>
          <w:trHeight w:val="938"/>
          <w:jc w:val="center"/>
        </w:trPr>
        <w:tc>
          <w:tcPr>
            <w:tcW w:w="1442"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TRIGO </w:t>
            </w:r>
          </w:p>
        </w:tc>
        <w:tc>
          <w:tcPr>
            <w:tcW w:w="2409"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color w:val="000000"/>
                <w:sz w:val="20"/>
                <w:szCs w:val="20"/>
              </w:rPr>
              <w:t xml:space="preserve">Complejo de orugas </w:t>
            </w:r>
            <w:proofErr w:type="spellStart"/>
            <w:r w:rsidRPr="00624C29">
              <w:rPr>
                <w:rFonts w:ascii="Arial" w:hAnsi="Arial" w:cs="Arial"/>
                <w:b/>
                <w:color w:val="000000"/>
                <w:sz w:val="20"/>
                <w:szCs w:val="20"/>
              </w:rPr>
              <w:t>defoliadoras</w:t>
            </w:r>
            <w:proofErr w:type="spellEnd"/>
            <w:r w:rsidRPr="00624C29">
              <w:rPr>
                <w:rFonts w:ascii="Arial" w:hAnsi="Arial" w:cs="Arial"/>
                <w:color w:val="000000"/>
                <w:sz w:val="20"/>
                <w:szCs w:val="20"/>
              </w:rPr>
              <w:t xml:space="preserve">: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Oruga militar verdadera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w:t>
            </w:r>
            <w:proofErr w:type="spellStart"/>
            <w:r w:rsidRPr="00624C29">
              <w:rPr>
                <w:rFonts w:ascii="Arial" w:hAnsi="Arial" w:cs="Arial"/>
                <w:i/>
                <w:iCs/>
                <w:color w:val="000000"/>
                <w:sz w:val="20"/>
                <w:szCs w:val="20"/>
              </w:rPr>
              <w:t>Pseudaletia</w:t>
            </w:r>
            <w:proofErr w:type="spellEnd"/>
            <w:r w:rsidRPr="00624C29">
              <w:rPr>
                <w:rFonts w:ascii="Arial" w:hAnsi="Arial" w:cs="Arial"/>
                <w:i/>
                <w:iCs/>
                <w:color w:val="000000"/>
                <w:sz w:val="20"/>
                <w:szCs w:val="20"/>
              </w:rPr>
              <w:t xml:space="preserve"> adultera</w:t>
            </w:r>
            <w:r w:rsidRPr="00624C29">
              <w:rPr>
                <w:rFonts w:ascii="Arial" w:hAnsi="Arial" w:cs="Arial"/>
                <w:color w:val="000000"/>
                <w:sz w:val="20"/>
                <w:szCs w:val="20"/>
              </w:rPr>
              <w:t xml:space="preserve">)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Oruga desgranadora </w:t>
            </w:r>
            <w:r w:rsidRPr="00624C29">
              <w:rPr>
                <w:rFonts w:ascii="Arial" w:hAnsi="Arial" w:cs="Arial"/>
                <w:color w:val="000000"/>
                <w:sz w:val="20"/>
                <w:szCs w:val="20"/>
              </w:rPr>
              <w:t>(</w:t>
            </w:r>
            <w:proofErr w:type="spellStart"/>
            <w:r w:rsidRPr="00624C29">
              <w:rPr>
                <w:rFonts w:ascii="Arial" w:hAnsi="Arial" w:cs="Arial"/>
                <w:i/>
                <w:iCs/>
                <w:color w:val="000000"/>
                <w:sz w:val="20"/>
                <w:szCs w:val="20"/>
              </w:rPr>
              <w:t>Faronta</w:t>
            </w:r>
            <w:proofErr w:type="spellEnd"/>
            <w:r w:rsidRPr="00624C29">
              <w:rPr>
                <w:rFonts w:ascii="Arial" w:hAnsi="Arial" w:cs="Arial"/>
                <w:i/>
                <w:iCs/>
                <w:color w:val="000000"/>
                <w:sz w:val="20"/>
                <w:szCs w:val="20"/>
              </w:rPr>
              <w:t xml:space="preserve"> </w:t>
            </w:r>
            <w:proofErr w:type="spellStart"/>
            <w:r w:rsidRPr="00624C29">
              <w:rPr>
                <w:rFonts w:ascii="Arial" w:hAnsi="Arial" w:cs="Arial"/>
                <w:i/>
                <w:iCs/>
                <w:color w:val="000000"/>
                <w:sz w:val="20"/>
                <w:szCs w:val="20"/>
              </w:rPr>
              <w:t>albilinea</w:t>
            </w:r>
            <w:proofErr w:type="spellEnd"/>
            <w:r w:rsidRPr="00624C29">
              <w:rPr>
                <w:rFonts w:ascii="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Cs/>
                <w:color w:val="000000"/>
                <w:sz w:val="20"/>
                <w:szCs w:val="20"/>
              </w:rPr>
              <w:t>35-50 cm</w:t>
            </w:r>
            <w:r w:rsidRPr="00624C29">
              <w:rPr>
                <w:rFonts w:ascii="Arial" w:hAnsi="Arial" w:cs="Arial"/>
                <w:bCs/>
                <w:color w:val="000000"/>
                <w:position w:val="8"/>
                <w:sz w:val="20"/>
                <w:szCs w:val="20"/>
                <w:vertAlign w:val="superscript"/>
              </w:rPr>
              <w:t>3</w:t>
            </w:r>
            <w:r w:rsidRPr="00624C29">
              <w:rPr>
                <w:rFonts w:ascii="Arial" w:hAnsi="Arial" w:cs="Arial"/>
                <w:bCs/>
                <w:color w:val="000000"/>
                <w:sz w:val="20"/>
                <w:szCs w:val="20"/>
              </w:rPr>
              <w:t xml:space="preserve">/ha </w:t>
            </w:r>
          </w:p>
        </w:tc>
        <w:tc>
          <w:tcPr>
            <w:tcW w:w="4183" w:type="dxa"/>
            <w:tcBorders>
              <w:top w:val="single" w:sz="4" w:space="0" w:color="000000"/>
              <w:left w:val="single" w:sz="4" w:space="0" w:color="000000"/>
              <w:bottom w:val="single" w:sz="4" w:space="0" w:color="000000"/>
              <w:right w:val="single" w:sz="4" w:space="0" w:color="000000"/>
            </w:tcBorders>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Preventivo: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 xml:space="preserve">Sobre la hoja bandera desplegada (Zadoks 3.9).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Con plaga presente: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 xml:space="preserve">Al observarse los primeros daños. </w:t>
            </w:r>
          </w:p>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color w:val="000000"/>
                <w:sz w:val="20"/>
                <w:szCs w:val="20"/>
              </w:rPr>
              <w:t>En aplicación aérea emplear volúmenes superiores a 6 litros/ha, asegurando al menos 50 impactos/cm</w:t>
            </w:r>
            <w:r w:rsidRPr="00624C29">
              <w:rPr>
                <w:rFonts w:ascii="Arial" w:hAnsi="Arial" w:cs="Arial"/>
                <w:color w:val="000000"/>
                <w:position w:val="8"/>
                <w:sz w:val="20"/>
                <w:szCs w:val="20"/>
                <w:vertAlign w:val="superscript"/>
              </w:rPr>
              <w:t xml:space="preserve">2 </w:t>
            </w:r>
          </w:p>
        </w:tc>
      </w:tr>
    </w:tbl>
    <w:p w:rsidR="00F04DD7" w:rsidRPr="00C92268" w:rsidRDefault="00BC687B" w:rsidP="003B19D0">
      <w:pPr>
        <w:autoSpaceDE w:val="0"/>
        <w:autoSpaceDN w:val="0"/>
        <w:adjustRightInd w:val="0"/>
        <w:spacing w:before="120" w:after="120"/>
        <w:rPr>
          <w:rFonts w:ascii="Arial" w:hAnsi="Arial"/>
          <w:b/>
          <w:bCs/>
          <w:sz w:val="22"/>
        </w:rPr>
      </w:pPr>
      <w:r w:rsidRPr="00C92268">
        <w:rPr>
          <w:rFonts w:ascii="Arial" w:hAnsi="Arial"/>
          <w:b/>
          <w:bCs/>
          <w:sz w:val="22"/>
        </w:rPr>
        <w:t>En cultivos intensivos</w:t>
      </w:r>
      <w:r w:rsidR="000A4318">
        <w:rPr>
          <w:rFonts w:ascii="Arial" w:hAnsi="Arial"/>
          <w:b/>
          <w:bCs/>
          <w:sz w:val="22"/>
        </w:rPr>
        <w:t>:</w:t>
      </w:r>
    </w:p>
    <w:tbl>
      <w:tblPr>
        <w:tblW w:w="9822" w:type="dxa"/>
        <w:jc w:val="center"/>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626"/>
        <w:gridCol w:w="2494"/>
        <w:gridCol w:w="1617"/>
        <w:gridCol w:w="1985"/>
        <w:gridCol w:w="2100"/>
      </w:tblGrid>
      <w:tr w:rsidR="003B070F" w:rsidRPr="003B070F" w:rsidTr="003B19D0">
        <w:trPr>
          <w:trHeight w:val="720"/>
          <w:jc w:val="center"/>
        </w:trPr>
        <w:tc>
          <w:tcPr>
            <w:tcW w:w="1626" w:type="dxa"/>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CULTIVO </w:t>
            </w:r>
          </w:p>
        </w:tc>
        <w:tc>
          <w:tcPr>
            <w:tcW w:w="2494" w:type="dxa"/>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PLAGA </w:t>
            </w:r>
          </w:p>
        </w:tc>
        <w:tc>
          <w:tcPr>
            <w:tcW w:w="1617" w:type="dxa"/>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DOSIS </w:t>
            </w:r>
          </w:p>
        </w:tc>
        <w:tc>
          <w:tcPr>
            <w:tcW w:w="4085" w:type="dxa"/>
            <w:gridSpan w:val="2"/>
            <w:vAlign w:val="center"/>
          </w:tcPr>
          <w:p w:rsidR="003B070F" w:rsidRPr="00624C29" w:rsidRDefault="003B070F" w:rsidP="003B070F">
            <w:pPr>
              <w:autoSpaceDE w:val="0"/>
              <w:autoSpaceDN w:val="0"/>
              <w:adjustRightInd w:val="0"/>
              <w:jc w:val="center"/>
              <w:rPr>
                <w:rFonts w:ascii="Arial" w:hAnsi="Arial" w:cs="Arial"/>
                <w:color w:val="000000"/>
                <w:sz w:val="20"/>
                <w:szCs w:val="20"/>
              </w:rPr>
            </w:pPr>
            <w:r w:rsidRPr="00624C29">
              <w:rPr>
                <w:rFonts w:ascii="Arial" w:hAnsi="Arial" w:cs="Arial"/>
                <w:b/>
                <w:bCs/>
                <w:color w:val="000000"/>
                <w:sz w:val="20"/>
                <w:szCs w:val="20"/>
              </w:rPr>
              <w:t xml:space="preserve">MOMENTO DE APLICACIÓN Y OBSERVACIONES </w:t>
            </w:r>
          </w:p>
        </w:tc>
      </w:tr>
      <w:tr w:rsidR="003B070F" w:rsidRPr="003B070F" w:rsidTr="003B070F">
        <w:trPr>
          <w:trHeight w:val="1185"/>
          <w:jc w:val="center"/>
        </w:trPr>
        <w:tc>
          <w:tcPr>
            <w:tcW w:w="1626" w:type="dxa"/>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lastRenderedPageBreak/>
              <w:t xml:space="preserve">TOMATE </w:t>
            </w:r>
          </w:p>
        </w:tc>
        <w:tc>
          <w:tcPr>
            <w:tcW w:w="2494" w:type="dxa"/>
            <w:vMerge w:val="restart"/>
            <w:vAlign w:val="center"/>
          </w:tcPr>
          <w:p w:rsidR="003B070F" w:rsidRPr="003B070F" w:rsidRDefault="003B070F" w:rsidP="003B070F">
            <w:pPr>
              <w:jc w:val="center"/>
              <w:rPr>
                <w:rFonts w:ascii="Arial" w:hAnsi="Arial" w:cs="Arial"/>
                <w:sz w:val="20"/>
                <w:szCs w:val="20"/>
              </w:rPr>
            </w:pPr>
            <w:r w:rsidRPr="003B070F">
              <w:rPr>
                <w:rFonts w:ascii="Arial" w:hAnsi="Arial" w:cs="Arial"/>
                <w:b/>
                <w:bCs/>
                <w:sz w:val="20"/>
                <w:szCs w:val="20"/>
              </w:rPr>
              <w:t>Polilla del tomate</w:t>
            </w:r>
            <w:r w:rsidRPr="003B070F">
              <w:rPr>
                <w:rFonts w:ascii="Arial" w:hAnsi="Arial" w:cs="Arial"/>
                <w:bCs/>
                <w:sz w:val="20"/>
                <w:szCs w:val="20"/>
              </w:rPr>
              <w:t xml:space="preserve"> </w:t>
            </w:r>
            <w:r w:rsidRPr="003B070F">
              <w:rPr>
                <w:rFonts w:ascii="Arial" w:hAnsi="Arial" w:cs="Arial"/>
                <w:sz w:val="20"/>
                <w:szCs w:val="20"/>
              </w:rPr>
              <w:t>(</w:t>
            </w:r>
            <w:r w:rsidRPr="003B070F">
              <w:rPr>
                <w:rFonts w:ascii="Arial" w:hAnsi="Arial" w:cs="Arial"/>
                <w:i/>
                <w:iCs/>
                <w:sz w:val="20"/>
                <w:szCs w:val="20"/>
              </w:rPr>
              <w:t>Tuta absoluta</w:t>
            </w:r>
            <w:r w:rsidRPr="003B070F">
              <w:rPr>
                <w:rFonts w:ascii="Arial" w:hAnsi="Arial" w:cs="Arial"/>
                <w:sz w:val="20"/>
                <w:szCs w:val="20"/>
              </w:rPr>
              <w:t xml:space="preserve">) </w:t>
            </w:r>
          </w:p>
        </w:tc>
        <w:tc>
          <w:tcPr>
            <w:tcW w:w="1617" w:type="dxa"/>
            <w:vMerge w:val="restart"/>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17 cm</w:t>
            </w:r>
            <w:r w:rsidRPr="003B070F">
              <w:rPr>
                <w:rFonts w:ascii="Arial" w:hAnsi="Arial" w:cs="Arial"/>
                <w:position w:val="8"/>
                <w:sz w:val="20"/>
                <w:szCs w:val="20"/>
                <w:vertAlign w:val="superscript"/>
              </w:rPr>
              <w:t>3</w:t>
            </w:r>
            <w:r w:rsidRPr="003B070F">
              <w:rPr>
                <w:rFonts w:ascii="Arial" w:hAnsi="Arial" w:cs="Arial"/>
                <w:sz w:val="20"/>
                <w:szCs w:val="20"/>
              </w:rPr>
              <w:t>/100 Lts de agua</w:t>
            </w:r>
          </w:p>
        </w:tc>
        <w:tc>
          <w:tcPr>
            <w:tcW w:w="4085" w:type="dxa"/>
            <w:gridSpan w:val="2"/>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Cuando se observen los primeros ataques después del transplante. </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Repetir cada 7/14 días según grado de infestación y rapidez de crecimiento del cultivo. </w:t>
            </w:r>
          </w:p>
        </w:tc>
      </w:tr>
      <w:tr w:rsidR="003B070F" w:rsidRPr="003B070F" w:rsidTr="003B070F">
        <w:trPr>
          <w:trHeight w:val="1185"/>
          <w:jc w:val="center"/>
        </w:trPr>
        <w:tc>
          <w:tcPr>
            <w:tcW w:w="1626" w:type="dxa"/>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t xml:space="preserve">PIMIENTO, BERENJENA </w:t>
            </w:r>
          </w:p>
        </w:tc>
        <w:tc>
          <w:tcPr>
            <w:tcW w:w="2494" w:type="dxa"/>
            <w:vMerge/>
            <w:vAlign w:val="center"/>
          </w:tcPr>
          <w:p w:rsidR="003B070F" w:rsidRPr="003B070F" w:rsidRDefault="003B070F" w:rsidP="003B070F">
            <w:pPr>
              <w:jc w:val="center"/>
              <w:rPr>
                <w:rFonts w:ascii="Arial" w:hAnsi="Arial" w:cs="Arial"/>
                <w:sz w:val="20"/>
                <w:szCs w:val="20"/>
              </w:rPr>
            </w:pPr>
          </w:p>
        </w:tc>
        <w:tc>
          <w:tcPr>
            <w:tcW w:w="1617" w:type="dxa"/>
            <w:vMerge/>
            <w:vAlign w:val="center"/>
          </w:tcPr>
          <w:p w:rsidR="003B070F" w:rsidRPr="003B070F" w:rsidRDefault="003B070F" w:rsidP="003B070F">
            <w:pPr>
              <w:jc w:val="center"/>
              <w:rPr>
                <w:rFonts w:ascii="Arial" w:hAnsi="Arial" w:cs="Arial"/>
                <w:sz w:val="20"/>
                <w:szCs w:val="20"/>
              </w:rPr>
            </w:pPr>
          </w:p>
        </w:tc>
        <w:tc>
          <w:tcPr>
            <w:tcW w:w="4085" w:type="dxa"/>
            <w:gridSpan w:val="2"/>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Realizar aplicaciones al momento de vuelo de adultos. </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Se recomienda no realizar más de 3 aplicaciones en la campaña, alternando y/o complementando con productos de otro modo de acción. </w:t>
            </w:r>
          </w:p>
        </w:tc>
      </w:tr>
      <w:tr w:rsidR="003B070F" w:rsidRPr="003B070F" w:rsidTr="003B070F">
        <w:trPr>
          <w:trHeight w:val="3486"/>
          <w:jc w:val="center"/>
        </w:trPr>
        <w:tc>
          <w:tcPr>
            <w:tcW w:w="1626" w:type="dxa"/>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t xml:space="preserve">DURAZNERO </w:t>
            </w:r>
          </w:p>
        </w:tc>
        <w:tc>
          <w:tcPr>
            <w:tcW w:w="2494" w:type="dxa"/>
            <w:vAlign w:val="center"/>
          </w:tcPr>
          <w:p w:rsidR="003B070F" w:rsidRPr="003B070F" w:rsidRDefault="003B070F" w:rsidP="003B070F">
            <w:pPr>
              <w:jc w:val="center"/>
              <w:rPr>
                <w:rFonts w:ascii="Arial" w:hAnsi="Arial" w:cs="Arial"/>
                <w:sz w:val="20"/>
                <w:szCs w:val="20"/>
              </w:rPr>
            </w:pPr>
            <w:r w:rsidRPr="003B070F">
              <w:rPr>
                <w:rFonts w:ascii="Arial" w:hAnsi="Arial" w:cs="Arial"/>
                <w:b/>
                <w:bCs/>
                <w:sz w:val="20"/>
                <w:szCs w:val="20"/>
              </w:rPr>
              <w:t>Polilla del duraznero</w:t>
            </w:r>
            <w:r w:rsidRPr="003B070F">
              <w:rPr>
                <w:rFonts w:ascii="Arial" w:hAnsi="Arial" w:cs="Arial"/>
                <w:bCs/>
                <w:sz w:val="20"/>
                <w:szCs w:val="20"/>
              </w:rPr>
              <w:t xml:space="preserve"> </w:t>
            </w:r>
            <w:r w:rsidRPr="003B070F">
              <w:rPr>
                <w:rFonts w:ascii="Arial" w:hAnsi="Arial" w:cs="Arial"/>
                <w:sz w:val="20"/>
                <w:szCs w:val="20"/>
              </w:rPr>
              <w:t>(</w:t>
            </w:r>
            <w:proofErr w:type="spellStart"/>
            <w:r w:rsidRPr="003B070F">
              <w:rPr>
                <w:rFonts w:ascii="Arial" w:hAnsi="Arial" w:cs="Arial"/>
                <w:i/>
                <w:iCs/>
                <w:sz w:val="20"/>
                <w:szCs w:val="20"/>
              </w:rPr>
              <w:t>Grapholita</w:t>
            </w:r>
            <w:proofErr w:type="spellEnd"/>
            <w:r w:rsidRPr="003B070F">
              <w:rPr>
                <w:rFonts w:ascii="Arial" w:hAnsi="Arial" w:cs="Arial"/>
                <w:i/>
                <w:iCs/>
                <w:sz w:val="20"/>
                <w:szCs w:val="20"/>
              </w:rPr>
              <w:t xml:space="preserve"> molesta</w:t>
            </w:r>
            <w:r w:rsidRPr="003B070F">
              <w:rPr>
                <w:rFonts w:ascii="Arial" w:hAnsi="Arial" w:cs="Arial"/>
                <w:sz w:val="20"/>
                <w:szCs w:val="20"/>
              </w:rPr>
              <w:t xml:space="preserve">) </w:t>
            </w:r>
          </w:p>
        </w:tc>
        <w:tc>
          <w:tcPr>
            <w:tcW w:w="1617" w:type="dxa"/>
            <w:vMerge w:val="restart"/>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4 cm</w:t>
            </w:r>
            <w:r w:rsidRPr="003B070F">
              <w:rPr>
                <w:rFonts w:ascii="Arial" w:hAnsi="Arial" w:cs="Arial"/>
                <w:position w:val="8"/>
                <w:sz w:val="20"/>
                <w:szCs w:val="20"/>
                <w:vertAlign w:val="superscript"/>
              </w:rPr>
              <w:t>3</w:t>
            </w:r>
            <w:r w:rsidRPr="003B070F">
              <w:rPr>
                <w:rFonts w:ascii="Arial" w:hAnsi="Arial" w:cs="Arial"/>
                <w:sz w:val="20"/>
                <w:szCs w:val="20"/>
              </w:rPr>
              <w:t xml:space="preserve">/100 Lts de agua </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 </w:t>
            </w:r>
          </w:p>
        </w:tc>
        <w:tc>
          <w:tcPr>
            <w:tcW w:w="4085" w:type="dxa"/>
            <w:gridSpan w:val="2"/>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Pulverizar según las indicaciones del servicio de alarma regional (INTA) o particular (trampas de feromonas). Para este último caso aplicar dentro de los 7 días siguientes a la caída de 15 mariposas diarias por trampa. </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Si no existen servicios de monitoreo pulverizar cada 15-20 días después de la caída de los pétalos hasta 15 días antes de la cosecha. </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Controlar la evolución de la población de arañuelas e intervenir con un acaricida (ovicida o adulticida) cuando sea necesario. </w:t>
            </w:r>
          </w:p>
        </w:tc>
      </w:tr>
      <w:tr w:rsidR="003B070F" w:rsidRPr="003B070F" w:rsidTr="003B070F">
        <w:trPr>
          <w:trHeight w:val="2336"/>
          <w:jc w:val="center"/>
        </w:trPr>
        <w:tc>
          <w:tcPr>
            <w:tcW w:w="1626" w:type="dxa"/>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t xml:space="preserve">NOGAL </w:t>
            </w:r>
          </w:p>
        </w:tc>
        <w:tc>
          <w:tcPr>
            <w:tcW w:w="2494" w:type="dxa"/>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t xml:space="preserve">Polillas </w:t>
            </w:r>
          </w:p>
          <w:p w:rsidR="003B070F" w:rsidRPr="003B070F" w:rsidRDefault="003B070F" w:rsidP="003B070F">
            <w:pPr>
              <w:jc w:val="center"/>
              <w:rPr>
                <w:rFonts w:ascii="Arial" w:hAnsi="Arial" w:cs="Arial"/>
                <w:sz w:val="20"/>
                <w:szCs w:val="20"/>
              </w:rPr>
            </w:pPr>
            <w:r w:rsidRPr="003B070F">
              <w:rPr>
                <w:rFonts w:ascii="Arial" w:hAnsi="Arial" w:cs="Arial"/>
                <w:sz w:val="20"/>
                <w:szCs w:val="20"/>
              </w:rPr>
              <w:t>(</w:t>
            </w:r>
            <w:proofErr w:type="spellStart"/>
            <w:r w:rsidRPr="003B070F">
              <w:rPr>
                <w:rFonts w:ascii="Arial" w:hAnsi="Arial" w:cs="Arial"/>
                <w:i/>
                <w:iCs/>
                <w:sz w:val="20"/>
                <w:szCs w:val="20"/>
              </w:rPr>
              <w:t>Cydia</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pomonella</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Ectomyelois</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ceratoniae</w:t>
            </w:r>
            <w:proofErr w:type="spellEnd"/>
            <w:r w:rsidRPr="003B070F">
              <w:rPr>
                <w:rFonts w:ascii="Arial" w:hAnsi="Arial" w:cs="Arial"/>
                <w:i/>
                <w:iCs/>
                <w:sz w:val="20"/>
                <w:szCs w:val="20"/>
              </w:rPr>
              <w:t xml:space="preserve">, </w:t>
            </w:r>
          </w:p>
          <w:p w:rsidR="003B070F" w:rsidRPr="003B070F" w:rsidRDefault="003B070F" w:rsidP="003B070F">
            <w:pPr>
              <w:jc w:val="center"/>
              <w:rPr>
                <w:rFonts w:ascii="Arial" w:hAnsi="Arial" w:cs="Arial"/>
                <w:sz w:val="20"/>
                <w:szCs w:val="20"/>
              </w:rPr>
            </w:pPr>
            <w:proofErr w:type="spellStart"/>
            <w:r w:rsidRPr="003B070F">
              <w:rPr>
                <w:rFonts w:ascii="Arial" w:hAnsi="Arial" w:cs="Arial"/>
                <w:i/>
                <w:iCs/>
                <w:sz w:val="20"/>
                <w:szCs w:val="20"/>
              </w:rPr>
              <w:t>Amyelois</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teansitella</w:t>
            </w:r>
            <w:proofErr w:type="spellEnd"/>
            <w:r w:rsidRPr="003B070F">
              <w:rPr>
                <w:rFonts w:ascii="Arial" w:hAnsi="Arial" w:cs="Arial"/>
                <w:sz w:val="20"/>
                <w:szCs w:val="20"/>
              </w:rPr>
              <w:t xml:space="preserve">) </w:t>
            </w:r>
          </w:p>
        </w:tc>
        <w:tc>
          <w:tcPr>
            <w:tcW w:w="1617" w:type="dxa"/>
            <w:vMerge/>
            <w:vAlign w:val="center"/>
          </w:tcPr>
          <w:p w:rsidR="003B070F" w:rsidRPr="003B070F" w:rsidRDefault="003B070F" w:rsidP="003B070F">
            <w:pPr>
              <w:jc w:val="center"/>
              <w:rPr>
                <w:rFonts w:ascii="Arial" w:hAnsi="Arial" w:cs="Arial"/>
                <w:sz w:val="20"/>
                <w:szCs w:val="20"/>
              </w:rPr>
            </w:pPr>
          </w:p>
        </w:tc>
        <w:tc>
          <w:tcPr>
            <w:tcW w:w="4085" w:type="dxa"/>
            <w:gridSpan w:val="2"/>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Pulverizar según el servicio de alarma regional (INTA) o particular (trampas de feromonas). </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Si no existen servicios de monitoreo pulverizar cada 15-20 días desde la caída de los pétalos hasta 15 días antes de la cosecha. </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Controlar la evolución de la población de arañuelas e intervenir con un acaricida (ovicida o adulticida) cuando sea necesario. </w:t>
            </w:r>
          </w:p>
        </w:tc>
      </w:tr>
      <w:tr w:rsidR="003B070F" w:rsidRPr="003B070F" w:rsidTr="003B19D0">
        <w:trPr>
          <w:cantSplit/>
          <w:trHeight w:val="779"/>
          <w:jc w:val="center"/>
        </w:trPr>
        <w:tc>
          <w:tcPr>
            <w:tcW w:w="1626" w:type="dxa"/>
            <w:vMerge w:val="restart"/>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t xml:space="preserve">MANZANO </w:t>
            </w:r>
          </w:p>
        </w:tc>
        <w:tc>
          <w:tcPr>
            <w:tcW w:w="2494" w:type="dxa"/>
            <w:vAlign w:val="center"/>
          </w:tcPr>
          <w:p w:rsidR="003B070F" w:rsidRPr="003B070F" w:rsidRDefault="003B070F" w:rsidP="003B070F">
            <w:pPr>
              <w:jc w:val="center"/>
              <w:rPr>
                <w:rFonts w:ascii="Arial" w:hAnsi="Arial" w:cs="Arial"/>
                <w:sz w:val="20"/>
                <w:szCs w:val="20"/>
              </w:rPr>
            </w:pPr>
            <w:r w:rsidRPr="003B070F">
              <w:rPr>
                <w:rFonts w:ascii="Arial" w:hAnsi="Arial" w:cs="Arial"/>
                <w:b/>
                <w:bCs/>
                <w:sz w:val="20"/>
                <w:szCs w:val="20"/>
              </w:rPr>
              <w:t>Bicho de cesto</w:t>
            </w:r>
            <w:r w:rsidRPr="003B070F">
              <w:rPr>
                <w:rFonts w:ascii="Arial" w:hAnsi="Arial" w:cs="Arial"/>
                <w:bCs/>
                <w:sz w:val="20"/>
                <w:szCs w:val="20"/>
              </w:rPr>
              <w:t xml:space="preserve"> </w:t>
            </w:r>
            <w:r w:rsidRPr="003B070F">
              <w:rPr>
                <w:rFonts w:ascii="Arial" w:hAnsi="Arial" w:cs="Arial"/>
                <w:sz w:val="20"/>
                <w:szCs w:val="20"/>
              </w:rPr>
              <w:t>(</w:t>
            </w:r>
            <w:proofErr w:type="spellStart"/>
            <w:r w:rsidRPr="003B070F">
              <w:rPr>
                <w:rFonts w:ascii="Arial" w:hAnsi="Arial" w:cs="Arial"/>
                <w:i/>
                <w:iCs/>
                <w:sz w:val="20"/>
                <w:szCs w:val="20"/>
              </w:rPr>
              <w:t>Oiketicus</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kirby</w:t>
            </w:r>
            <w:proofErr w:type="spellEnd"/>
            <w:r w:rsidRPr="003B070F">
              <w:rPr>
                <w:rFonts w:ascii="Arial" w:hAnsi="Arial" w:cs="Arial"/>
                <w:sz w:val="20"/>
                <w:szCs w:val="20"/>
              </w:rPr>
              <w:t xml:space="preserve">) </w:t>
            </w:r>
          </w:p>
        </w:tc>
        <w:tc>
          <w:tcPr>
            <w:tcW w:w="1617" w:type="dxa"/>
            <w:vMerge/>
            <w:vAlign w:val="center"/>
          </w:tcPr>
          <w:p w:rsidR="003B070F" w:rsidRPr="003B070F" w:rsidRDefault="003B070F" w:rsidP="003B070F">
            <w:pPr>
              <w:jc w:val="center"/>
              <w:rPr>
                <w:rFonts w:ascii="Arial" w:hAnsi="Arial" w:cs="Arial"/>
                <w:sz w:val="20"/>
                <w:szCs w:val="20"/>
              </w:rPr>
            </w:pPr>
          </w:p>
        </w:tc>
        <w:tc>
          <w:tcPr>
            <w:tcW w:w="4085" w:type="dxa"/>
            <w:gridSpan w:val="2"/>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Cuando se observen las primeras larvas.</w:t>
            </w:r>
          </w:p>
        </w:tc>
      </w:tr>
      <w:tr w:rsidR="003B070F" w:rsidRPr="003B070F" w:rsidTr="003B070F">
        <w:trPr>
          <w:cantSplit/>
          <w:trHeight w:val="1326"/>
          <w:jc w:val="center"/>
        </w:trPr>
        <w:tc>
          <w:tcPr>
            <w:tcW w:w="1626" w:type="dxa"/>
            <w:vMerge/>
            <w:vAlign w:val="center"/>
          </w:tcPr>
          <w:p w:rsidR="003B070F" w:rsidRPr="003B070F" w:rsidRDefault="003B070F" w:rsidP="003B070F">
            <w:pPr>
              <w:jc w:val="center"/>
              <w:rPr>
                <w:rFonts w:ascii="Arial" w:hAnsi="Arial" w:cs="Arial"/>
                <w:b/>
                <w:bCs/>
                <w:sz w:val="20"/>
                <w:szCs w:val="20"/>
              </w:rPr>
            </w:pPr>
          </w:p>
        </w:tc>
        <w:tc>
          <w:tcPr>
            <w:tcW w:w="2494" w:type="dxa"/>
            <w:vMerge w:val="restart"/>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t xml:space="preserve">Oruga de la pera y la manzana </w:t>
            </w:r>
          </w:p>
          <w:p w:rsidR="003B070F" w:rsidRPr="003B070F" w:rsidRDefault="003B070F" w:rsidP="003B070F">
            <w:pPr>
              <w:jc w:val="center"/>
              <w:rPr>
                <w:rFonts w:ascii="Arial" w:hAnsi="Arial" w:cs="Arial"/>
                <w:bCs/>
                <w:sz w:val="20"/>
                <w:szCs w:val="20"/>
              </w:rPr>
            </w:pPr>
            <w:r w:rsidRPr="003B070F">
              <w:rPr>
                <w:rFonts w:ascii="Arial" w:hAnsi="Arial" w:cs="Arial"/>
                <w:sz w:val="20"/>
                <w:szCs w:val="20"/>
              </w:rPr>
              <w:t>(</w:t>
            </w:r>
            <w:proofErr w:type="spellStart"/>
            <w:r w:rsidRPr="003B070F">
              <w:rPr>
                <w:rFonts w:ascii="Arial" w:hAnsi="Arial" w:cs="Arial"/>
                <w:i/>
                <w:iCs/>
                <w:sz w:val="20"/>
                <w:szCs w:val="20"/>
              </w:rPr>
              <w:t>Carpocapsa</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pomonella</w:t>
            </w:r>
            <w:proofErr w:type="spellEnd"/>
            <w:r w:rsidRPr="003B070F">
              <w:rPr>
                <w:rFonts w:ascii="Arial" w:hAnsi="Arial" w:cs="Arial"/>
                <w:sz w:val="20"/>
                <w:szCs w:val="20"/>
              </w:rPr>
              <w:t xml:space="preserve">) </w:t>
            </w:r>
          </w:p>
        </w:tc>
        <w:tc>
          <w:tcPr>
            <w:tcW w:w="1617" w:type="dxa"/>
            <w:vMerge/>
            <w:vAlign w:val="center"/>
          </w:tcPr>
          <w:p w:rsidR="003B070F" w:rsidRPr="003B070F" w:rsidRDefault="003B070F" w:rsidP="003B070F">
            <w:pPr>
              <w:jc w:val="center"/>
              <w:rPr>
                <w:rFonts w:ascii="Arial" w:hAnsi="Arial" w:cs="Arial"/>
                <w:sz w:val="20"/>
                <w:szCs w:val="20"/>
              </w:rPr>
            </w:pPr>
          </w:p>
        </w:tc>
        <w:tc>
          <w:tcPr>
            <w:tcW w:w="4085" w:type="dxa"/>
            <w:gridSpan w:val="2"/>
            <w:vMerge w:val="restart"/>
            <w:vAlign w:val="center"/>
          </w:tcPr>
          <w:p w:rsidR="003B070F" w:rsidRPr="003B070F" w:rsidRDefault="003B070F" w:rsidP="003B070F">
            <w:pPr>
              <w:pStyle w:val="Header"/>
              <w:jc w:val="center"/>
              <w:rPr>
                <w:rFonts w:cs="Arial"/>
                <w:szCs w:val="20"/>
              </w:rPr>
            </w:pPr>
            <w:r w:rsidRPr="003B070F">
              <w:rPr>
                <w:rFonts w:cs="Arial"/>
                <w:szCs w:val="20"/>
              </w:rPr>
              <w:t xml:space="preserve">Pulverizar según las indicaciones del servicio de alarma regional (INTA) o particular (trampas de feromonas). Para este último caso aplicar dentro de los 7 días siguientes a la caída de 10 mariposas </w:t>
            </w:r>
            <w:r w:rsidRPr="003B070F">
              <w:rPr>
                <w:rFonts w:cs="Arial"/>
                <w:szCs w:val="20"/>
              </w:rPr>
              <w:lastRenderedPageBreak/>
              <w:t xml:space="preserve">diarias por trampa. </w:t>
            </w:r>
          </w:p>
          <w:p w:rsidR="003B070F" w:rsidRPr="003B070F" w:rsidRDefault="003B070F" w:rsidP="003B070F">
            <w:pPr>
              <w:pStyle w:val="Header"/>
              <w:jc w:val="center"/>
              <w:rPr>
                <w:rFonts w:cs="Arial"/>
                <w:szCs w:val="20"/>
              </w:rPr>
            </w:pPr>
            <w:r w:rsidRPr="003B070F">
              <w:rPr>
                <w:rFonts w:cs="Arial"/>
                <w:szCs w:val="20"/>
              </w:rPr>
              <w:t xml:space="preserve">Si no existen servicios de monitoreo pulverizar cada 15-20 días después de la caída de 2/3 de los pétalos hasta 15 días antes de la cosecha. </w:t>
            </w:r>
          </w:p>
          <w:p w:rsidR="003B070F" w:rsidRPr="003B070F" w:rsidRDefault="003B070F" w:rsidP="003B070F">
            <w:pPr>
              <w:jc w:val="center"/>
              <w:rPr>
                <w:rFonts w:ascii="Arial" w:hAnsi="Arial" w:cs="Arial"/>
                <w:sz w:val="20"/>
                <w:szCs w:val="20"/>
              </w:rPr>
            </w:pPr>
            <w:r w:rsidRPr="003B070F">
              <w:rPr>
                <w:rFonts w:ascii="Arial" w:hAnsi="Arial" w:cs="Arial"/>
                <w:sz w:val="20"/>
                <w:szCs w:val="20"/>
              </w:rPr>
              <w:t>Controlar la evolución de la población de arañuelas e intervenir con un acaricida (ovicida o adulticida) cuando sea necesario.</w:t>
            </w:r>
          </w:p>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Repetir cuando haya reinfestación. </w:t>
            </w:r>
          </w:p>
        </w:tc>
      </w:tr>
      <w:tr w:rsidR="003B070F" w:rsidRPr="003B070F" w:rsidTr="003B19D0">
        <w:trPr>
          <w:cantSplit/>
          <w:trHeight w:val="2596"/>
          <w:jc w:val="center"/>
        </w:trPr>
        <w:tc>
          <w:tcPr>
            <w:tcW w:w="1626" w:type="dxa"/>
            <w:vMerge w:val="restart"/>
            <w:vAlign w:val="center"/>
          </w:tcPr>
          <w:p w:rsidR="003B070F" w:rsidRPr="003B070F" w:rsidRDefault="003B070F" w:rsidP="003B070F">
            <w:pPr>
              <w:jc w:val="center"/>
              <w:rPr>
                <w:rFonts w:ascii="Arial" w:hAnsi="Arial" w:cs="Arial"/>
                <w:b/>
                <w:sz w:val="20"/>
                <w:szCs w:val="20"/>
              </w:rPr>
            </w:pPr>
            <w:r w:rsidRPr="003B070F">
              <w:rPr>
                <w:rFonts w:ascii="Arial" w:hAnsi="Arial" w:cs="Arial"/>
                <w:b/>
                <w:bCs/>
                <w:sz w:val="20"/>
                <w:szCs w:val="20"/>
              </w:rPr>
              <w:lastRenderedPageBreak/>
              <w:t xml:space="preserve">PERAL </w:t>
            </w:r>
          </w:p>
        </w:tc>
        <w:tc>
          <w:tcPr>
            <w:tcW w:w="2494" w:type="dxa"/>
            <w:vMerge/>
            <w:vAlign w:val="center"/>
          </w:tcPr>
          <w:p w:rsidR="003B070F" w:rsidRPr="003B070F" w:rsidRDefault="003B070F" w:rsidP="003B070F">
            <w:pPr>
              <w:jc w:val="center"/>
              <w:rPr>
                <w:rFonts w:ascii="Arial" w:hAnsi="Arial" w:cs="Arial"/>
                <w:sz w:val="20"/>
                <w:szCs w:val="20"/>
              </w:rPr>
            </w:pPr>
          </w:p>
        </w:tc>
        <w:tc>
          <w:tcPr>
            <w:tcW w:w="1617" w:type="dxa"/>
            <w:vMerge/>
            <w:vAlign w:val="center"/>
          </w:tcPr>
          <w:p w:rsidR="003B070F" w:rsidRPr="003B070F" w:rsidRDefault="003B070F" w:rsidP="003B070F">
            <w:pPr>
              <w:jc w:val="center"/>
              <w:rPr>
                <w:rFonts w:ascii="Arial" w:hAnsi="Arial" w:cs="Arial"/>
                <w:sz w:val="20"/>
                <w:szCs w:val="20"/>
              </w:rPr>
            </w:pPr>
          </w:p>
        </w:tc>
        <w:tc>
          <w:tcPr>
            <w:tcW w:w="4085" w:type="dxa"/>
            <w:gridSpan w:val="2"/>
            <w:vMerge/>
            <w:vAlign w:val="center"/>
          </w:tcPr>
          <w:p w:rsidR="003B070F" w:rsidRPr="003B070F" w:rsidRDefault="003B070F" w:rsidP="003B070F">
            <w:pPr>
              <w:jc w:val="center"/>
              <w:rPr>
                <w:rFonts w:ascii="Arial" w:hAnsi="Arial" w:cs="Arial"/>
                <w:sz w:val="20"/>
                <w:szCs w:val="20"/>
              </w:rPr>
            </w:pPr>
          </w:p>
        </w:tc>
      </w:tr>
      <w:tr w:rsidR="003B070F" w:rsidRPr="003B070F" w:rsidTr="003B070F">
        <w:trPr>
          <w:cantSplit/>
          <w:trHeight w:val="525"/>
          <w:jc w:val="center"/>
        </w:trPr>
        <w:tc>
          <w:tcPr>
            <w:tcW w:w="1626" w:type="dxa"/>
            <w:vMerge/>
            <w:vAlign w:val="center"/>
          </w:tcPr>
          <w:p w:rsidR="003B070F" w:rsidRPr="003B070F" w:rsidRDefault="003B070F" w:rsidP="003B070F">
            <w:pPr>
              <w:pStyle w:val="Default"/>
              <w:rPr>
                <w:color w:val="auto"/>
                <w:sz w:val="20"/>
                <w:szCs w:val="20"/>
              </w:rPr>
            </w:pPr>
          </w:p>
        </w:tc>
        <w:tc>
          <w:tcPr>
            <w:tcW w:w="2494" w:type="dxa"/>
            <w:vAlign w:val="center"/>
          </w:tcPr>
          <w:p w:rsidR="003B070F" w:rsidRPr="003B070F" w:rsidRDefault="003B070F" w:rsidP="003B070F">
            <w:pPr>
              <w:jc w:val="center"/>
              <w:rPr>
                <w:rFonts w:ascii="Arial" w:hAnsi="Arial" w:cs="Arial"/>
                <w:sz w:val="20"/>
                <w:szCs w:val="20"/>
              </w:rPr>
            </w:pPr>
            <w:r w:rsidRPr="003B070F">
              <w:rPr>
                <w:rFonts w:ascii="Arial" w:hAnsi="Arial" w:cs="Arial"/>
                <w:b/>
                <w:bCs/>
                <w:sz w:val="20"/>
                <w:szCs w:val="20"/>
              </w:rPr>
              <w:t>Bicho de cesto</w:t>
            </w:r>
            <w:r w:rsidRPr="003B070F">
              <w:rPr>
                <w:rFonts w:ascii="Arial" w:hAnsi="Arial" w:cs="Arial"/>
                <w:bCs/>
                <w:sz w:val="20"/>
                <w:szCs w:val="20"/>
              </w:rPr>
              <w:t xml:space="preserve"> </w:t>
            </w:r>
            <w:r w:rsidRPr="003B070F">
              <w:rPr>
                <w:rFonts w:ascii="Arial" w:hAnsi="Arial" w:cs="Arial"/>
                <w:sz w:val="20"/>
                <w:szCs w:val="20"/>
              </w:rPr>
              <w:t>(</w:t>
            </w:r>
            <w:proofErr w:type="spellStart"/>
            <w:r w:rsidRPr="003B070F">
              <w:rPr>
                <w:rFonts w:ascii="Arial" w:hAnsi="Arial" w:cs="Arial"/>
                <w:i/>
                <w:iCs/>
                <w:sz w:val="20"/>
                <w:szCs w:val="20"/>
              </w:rPr>
              <w:t>Oiketicus</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kirby</w:t>
            </w:r>
            <w:proofErr w:type="spellEnd"/>
            <w:r w:rsidRPr="003B070F">
              <w:rPr>
                <w:rFonts w:ascii="Arial" w:hAnsi="Arial" w:cs="Arial"/>
                <w:sz w:val="20"/>
                <w:szCs w:val="20"/>
              </w:rPr>
              <w:t xml:space="preserve">) </w:t>
            </w:r>
          </w:p>
        </w:tc>
        <w:tc>
          <w:tcPr>
            <w:tcW w:w="1617" w:type="dxa"/>
            <w:vMerge/>
            <w:vAlign w:val="center"/>
          </w:tcPr>
          <w:p w:rsidR="003B070F" w:rsidRPr="003B070F" w:rsidRDefault="003B070F" w:rsidP="003B070F">
            <w:pPr>
              <w:jc w:val="center"/>
              <w:rPr>
                <w:rFonts w:ascii="Arial" w:hAnsi="Arial" w:cs="Arial"/>
                <w:sz w:val="20"/>
                <w:szCs w:val="20"/>
              </w:rPr>
            </w:pPr>
          </w:p>
        </w:tc>
        <w:tc>
          <w:tcPr>
            <w:tcW w:w="4085" w:type="dxa"/>
            <w:gridSpan w:val="2"/>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Cuando se observen las primeras larvas. </w:t>
            </w:r>
          </w:p>
        </w:tc>
      </w:tr>
      <w:tr w:rsidR="003B070F" w:rsidRPr="003B070F" w:rsidTr="003B19D0">
        <w:trPr>
          <w:cantSplit/>
          <w:trHeight w:val="525"/>
          <w:jc w:val="center"/>
        </w:trPr>
        <w:tc>
          <w:tcPr>
            <w:tcW w:w="1626" w:type="dxa"/>
            <w:vMerge/>
            <w:vAlign w:val="center"/>
          </w:tcPr>
          <w:p w:rsidR="003B070F" w:rsidRPr="003B070F" w:rsidRDefault="003B070F" w:rsidP="003B070F">
            <w:pPr>
              <w:pStyle w:val="Default"/>
              <w:rPr>
                <w:color w:val="auto"/>
                <w:sz w:val="20"/>
                <w:szCs w:val="20"/>
              </w:rPr>
            </w:pPr>
          </w:p>
        </w:tc>
        <w:tc>
          <w:tcPr>
            <w:tcW w:w="2494" w:type="dxa"/>
            <w:vAlign w:val="center"/>
          </w:tcPr>
          <w:p w:rsidR="003B19D0" w:rsidRDefault="003B070F" w:rsidP="003B070F">
            <w:pPr>
              <w:jc w:val="center"/>
              <w:rPr>
                <w:rFonts w:ascii="Arial" w:hAnsi="Arial" w:cs="Arial"/>
                <w:b/>
                <w:bCs/>
                <w:sz w:val="20"/>
                <w:szCs w:val="20"/>
              </w:rPr>
            </w:pPr>
            <w:r w:rsidRPr="003B070F">
              <w:rPr>
                <w:rFonts w:ascii="Arial" w:hAnsi="Arial" w:cs="Arial"/>
                <w:b/>
                <w:bCs/>
                <w:sz w:val="20"/>
                <w:szCs w:val="20"/>
              </w:rPr>
              <w:t>Psílido del peral</w:t>
            </w:r>
          </w:p>
          <w:p w:rsidR="003B070F" w:rsidRPr="003B070F" w:rsidRDefault="003B070F" w:rsidP="003B070F">
            <w:pPr>
              <w:jc w:val="center"/>
              <w:rPr>
                <w:rFonts w:ascii="Arial" w:hAnsi="Arial" w:cs="Arial"/>
                <w:sz w:val="20"/>
                <w:szCs w:val="20"/>
              </w:rPr>
            </w:pPr>
            <w:r w:rsidRPr="003B070F">
              <w:rPr>
                <w:rFonts w:ascii="Arial" w:hAnsi="Arial" w:cs="Arial"/>
                <w:sz w:val="20"/>
                <w:szCs w:val="20"/>
              </w:rPr>
              <w:t>(</w:t>
            </w:r>
            <w:proofErr w:type="spellStart"/>
            <w:r w:rsidRPr="003B070F">
              <w:rPr>
                <w:rFonts w:ascii="Arial" w:hAnsi="Arial" w:cs="Arial"/>
                <w:i/>
                <w:iCs/>
                <w:sz w:val="20"/>
                <w:szCs w:val="20"/>
              </w:rPr>
              <w:t>Psylla</w:t>
            </w:r>
            <w:proofErr w:type="spellEnd"/>
            <w:r w:rsidRPr="003B070F">
              <w:rPr>
                <w:rFonts w:ascii="Arial" w:hAnsi="Arial" w:cs="Arial"/>
                <w:i/>
                <w:iCs/>
                <w:sz w:val="20"/>
                <w:szCs w:val="20"/>
              </w:rPr>
              <w:t xml:space="preserve"> </w:t>
            </w:r>
            <w:proofErr w:type="spellStart"/>
            <w:r w:rsidRPr="003B070F">
              <w:rPr>
                <w:rFonts w:ascii="Arial" w:hAnsi="Arial" w:cs="Arial"/>
                <w:i/>
                <w:iCs/>
                <w:sz w:val="20"/>
                <w:szCs w:val="20"/>
              </w:rPr>
              <w:t>pyricola</w:t>
            </w:r>
            <w:proofErr w:type="spellEnd"/>
            <w:r w:rsidRPr="003B070F">
              <w:rPr>
                <w:rFonts w:ascii="Arial" w:hAnsi="Arial" w:cs="Arial"/>
                <w:sz w:val="20"/>
                <w:szCs w:val="20"/>
              </w:rPr>
              <w:t xml:space="preserve">) </w:t>
            </w:r>
          </w:p>
        </w:tc>
        <w:tc>
          <w:tcPr>
            <w:tcW w:w="1617" w:type="dxa"/>
            <w:vMerge/>
            <w:vAlign w:val="center"/>
          </w:tcPr>
          <w:p w:rsidR="003B070F" w:rsidRPr="003B070F" w:rsidRDefault="003B070F" w:rsidP="003B070F">
            <w:pPr>
              <w:jc w:val="center"/>
              <w:rPr>
                <w:rFonts w:ascii="Arial" w:hAnsi="Arial" w:cs="Arial"/>
                <w:sz w:val="20"/>
                <w:szCs w:val="20"/>
              </w:rPr>
            </w:pPr>
          </w:p>
        </w:tc>
        <w:tc>
          <w:tcPr>
            <w:tcW w:w="1985" w:type="dxa"/>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Cuando se observen ninfas y sea notoria la secreción de la melaza. </w:t>
            </w:r>
          </w:p>
        </w:tc>
        <w:tc>
          <w:tcPr>
            <w:tcW w:w="2100" w:type="dxa"/>
            <w:vAlign w:val="center"/>
          </w:tcPr>
          <w:p w:rsidR="003B070F" w:rsidRPr="003B070F" w:rsidRDefault="003B070F" w:rsidP="003B070F">
            <w:pPr>
              <w:jc w:val="center"/>
              <w:rPr>
                <w:rFonts w:ascii="Arial" w:hAnsi="Arial" w:cs="Arial"/>
                <w:sz w:val="20"/>
                <w:szCs w:val="20"/>
              </w:rPr>
            </w:pPr>
            <w:r w:rsidRPr="003B070F">
              <w:rPr>
                <w:rFonts w:ascii="Arial" w:hAnsi="Arial" w:cs="Arial"/>
                <w:sz w:val="20"/>
                <w:szCs w:val="20"/>
              </w:rPr>
              <w:t xml:space="preserve">Repetir a la caída de los pétalos </w:t>
            </w:r>
          </w:p>
        </w:tc>
      </w:tr>
    </w:tbl>
    <w:p w:rsidR="00F04DD7" w:rsidRPr="007D70D3" w:rsidRDefault="00F04DD7">
      <w:pPr>
        <w:autoSpaceDE w:val="0"/>
        <w:autoSpaceDN w:val="0"/>
        <w:adjustRightInd w:val="0"/>
        <w:rPr>
          <w:rFonts w:ascii="Arial" w:hAnsi="Arial"/>
          <w:b/>
          <w:bCs/>
          <w:color w:val="FF0000"/>
          <w:sz w:val="22"/>
        </w:rPr>
      </w:pPr>
    </w:p>
    <w:p w:rsidR="00F04DD7" w:rsidRPr="006C55A1" w:rsidRDefault="00F04DD7" w:rsidP="000A4318">
      <w:pPr>
        <w:autoSpaceDE w:val="0"/>
        <w:autoSpaceDN w:val="0"/>
        <w:adjustRightInd w:val="0"/>
        <w:jc w:val="both"/>
        <w:rPr>
          <w:rFonts w:ascii="Arial" w:hAnsi="Arial"/>
          <w:sz w:val="22"/>
        </w:rPr>
      </w:pPr>
      <w:r w:rsidRPr="006C55A1">
        <w:rPr>
          <w:rFonts w:ascii="Arial" w:hAnsi="Arial"/>
          <w:sz w:val="22"/>
        </w:rPr>
        <w:t>Cuando el cultivo sea atacado simultáneamente por distintos insectos, usar la dosis</w:t>
      </w:r>
      <w:r w:rsidR="006A1C0D">
        <w:rPr>
          <w:rFonts w:ascii="Arial" w:hAnsi="Arial"/>
          <w:sz w:val="22"/>
        </w:rPr>
        <w:t xml:space="preserve"> </w:t>
      </w:r>
      <w:r w:rsidRPr="006C55A1">
        <w:rPr>
          <w:rFonts w:ascii="Arial" w:hAnsi="Arial"/>
          <w:sz w:val="22"/>
        </w:rPr>
        <w:t>correspondiente a la especie que requiere mayor cantidad de producto.</w:t>
      </w:r>
    </w:p>
    <w:p w:rsidR="00F04DD7" w:rsidRPr="006C55A1" w:rsidRDefault="00F04DD7" w:rsidP="000A4318">
      <w:pPr>
        <w:autoSpaceDE w:val="0"/>
        <w:autoSpaceDN w:val="0"/>
        <w:adjustRightInd w:val="0"/>
        <w:jc w:val="both"/>
        <w:rPr>
          <w:rFonts w:ascii="Arial" w:hAnsi="Arial"/>
          <w:sz w:val="22"/>
        </w:rPr>
      </w:pPr>
      <w:r w:rsidRPr="006C55A1">
        <w:rPr>
          <w:rFonts w:ascii="Arial" w:hAnsi="Arial"/>
          <w:sz w:val="22"/>
        </w:rPr>
        <w:t>Cuando el follaje sea muy denso o haya un alto grado de ataque, utilizar la dosis mayor recomendada para la plaga.</w:t>
      </w:r>
    </w:p>
    <w:p w:rsidR="00F04DD7" w:rsidRPr="006C55A1" w:rsidRDefault="00F04DD7" w:rsidP="000A4318">
      <w:pPr>
        <w:autoSpaceDE w:val="0"/>
        <w:autoSpaceDN w:val="0"/>
        <w:adjustRightInd w:val="0"/>
        <w:jc w:val="both"/>
        <w:rPr>
          <w:rFonts w:ascii="Arial" w:hAnsi="Arial"/>
          <w:sz w:val="22"/>
        </w:rPr>
      </w:pPr>
      <w:r w:rsidRPr="006C55A1">
        <w:rPr>
          <w:rFonts w:ascii="Arial" w:hAnsi="Arial"/>
          <w:sz w:val="22"/>
        </w:rPr>
        <w:t>En condiciones de altas temperaturas y baja humedad relativa se requerirán dosis mayores para un buen control de la plaga.</w:t>
      </w:r>
    </w:p>
    <w:p w:rsidR="00F04DD7" w:rsidRPr="006C55A1" w:rsidRDefault="00F04DD7" w:rsidP="000A4318">
      <w:pPr>
        <w:autoSpaceDE w:val="0"/>
        <w:autoSpaceDN w:val="0"/>
        <w:adjustRightInd w:val="0"/>
        <w:jc w:val="both"/>
        <w:rPr>
          <w:rFonts w:ascii="Arial" w:hAnsi="Arial"/>
          <w:sz w:val="22"/>
          <w:szCs w:val="20"/>
        </w:rPr>
      </w:pPr>
    </w:p>
    <w:p w:rsidR="00F04DD7" w:rsidRPr="006C55A1" w:rsidRDefault="00F04DD7" w:rsidP="000A4318">
      <w:pPr>
        <w:autoSpaceDE w:val="0"/>
        <w:autoSpaceDN w:val="0"/>
        <w:adjustRightInd w:val="0"/>
        <w:jc w:val="both"/>
        <w:rPr>
          <w:rFonts w:ascii="Arial" w:hAnsi="Arial"/>
          <w:b/>
          <w:bCs/>
          <w:sz w:val="22"/>
        </w:rPr>
      </w:pPr>
      <w:r w:rsidRPr="006C55A1">
        <w:rPr>
          <w:rFonts w:ascii="Arial" w:hAnsi="Arial"/>
          <w:b/>
          <w:bCs/>
          <w:sz w:val="22"/>
        </w:rPr>
        <w:t>RESTRICCIONES DE USO</w:t>
      </w:r>
    </w:p>
    <w:p w:rsidR="006A1C0D" w:rsidRDefault="006A1C0D" w:rsidP="000A4318">
      <w:pPr>
        <w:autoSpaceDE w:val="0"/>
        <w:autoSpaceDN w:val="0"/>
        <w:adjustRightInd w:val="0"/>
        <w:jc w:val="both"/>
        <w:rPr>
          <w:rFonts w:ascii="Arial" w:hAnsi="Arial" w:cs="Arial"/>
          <w:sz w:val="22"/>
          <w:szCs w:val="22"/>
        </w:rPr>
      </w:pPr>
      <w:r w:rsidRPr="006A1C0D">
        <w:rPr>
          <w:rFonts w:ascii="Arial" w:hAnsi="Arial" w:cs="Arial"/>
          <w:sz w:val="22"/>
          <w:szCs w:val="22"/>
        </w:rPr>
        <w:t>No utilizar este producto en aplicaciones aéreas con gasoil.</w:t>
      </w:r>
    </w:p>
    <w:p w:rsidR="000A4318" w:rsidRDefault="000A4318" w:rsidP="000A4318">
      <w:pPr>
        <w:autoSpaceDE w:val="0"/>
        <w:autoSpaceDN w:val="0"/>
        <w:adjustRightInd w:val="0"/>
        <w:jc w:val="both"/>
        <w:rPr>
          <w:rFonts w:ascii="Arial" w:hAnsi="Arial" w:cs="Arial"/>
          <w:b/>
          <w:sz w:val="22"/>
          <w:szCs w:val="22"/>
        </w:rPr>
      </w:pPr>
    </w:p>
    <w:p w:rsidR="000A4318" w:rsidRDefault="000A4318" w:rsidP="000A4318">
      <w:pPr>
        <w:autoSpaceDE w:val="0"/>
        <w:autoSpaceDN w:val="0"/>
        <w:adjustRightInd w:val="0"/>
        <w:jc w:val="both"/>
        <w:rPr>
          <w:rFonts w:ascii="Arial" w:hAnsi="Arial" w:cs="Arial"/>
          <w:sz w:val="22"/>
          <w:szCs w:val="22"/>
        </w:rPr>
      </w:pPr>
      <w:r w:rsidRPr="000A4318">
        <w:rPr>
          <w:rFonts w:ascii="Arial" w:hAnsi="Arial" w:cs="Arial"/>
          <w:b/>
          <w:sz w:val="22"/>
          <w:szCs w:val="22"/>
        </w:rPr>
        <w:t>Período de carencia:</w:t>
      </w:r>
      <w:r>
        <w:rPr>
          <w:rFonts w:ascii="Arial" w:hAnsi="Arial" w:cs="Arial"/>
          <w:sz w:val="22"/>
          <w:szCs w:val="22"/>
        </w:rPr>
        <w:t xml:space="preserve"> </w:t>
      </w:r>
      <w:r w:rsidR="006A1C0D" w:rsidRPr="002C59CF">
        <w:rPr>
          <w:rFonts w:ascii="Arial" w:hAnsi="Arial" w:cs="Arial"/>
          <w:sz w:val="22"/>
          <w:szCs w:val="22"/>
        </w:rPr>
        <w:t xml:space="preserve">Dejar transcurrir los siguientes </w:t>
      </w:r>
      <w:r>
        <w:rPr>
          <w:rFonts w:ascii="Arial" w:hAnsi="Arial" w:cs="Arial"/>
          <w:sz w:val="22"/>
          <w:szCs w:val="22"/>
        </w:rPr>
        <w:t>intervalos de tiempo</w:t>
      </w:r>
      <w:r w:rsidR="006A1C0D" w:rsidRPr="002C59CF">
        <w:rPr>
          <w:rFonts w:ascii="Arial" w:hAnsi="Arial" w:cs="Arial"/>
          <w:sz w:val="22"/>
          <w:szCs w:val="22"/>
        </w:rPr>
        <w:t xml:space="preserve"> entre la última aplicación </w:t>
      </w:r>
      <w:r w:rsidR="006A1C0D">
        <w:rPr>
          <w:rFonts w:ascii="Arial" w:hAnsi="Arial" w:cs="Arial"/>
          <w:sz w:val="22"/>
          <w:szCs w:val="22"/>
        </w:rPr>
        <w:t xml:space="preserve">de </w:t>
      </w:r>
      <w:r w:rsidR="003C4E5A">
        <w:rPr>
          <w:rFonts w:ascii="Arial" w:hAnsi="Arial" w:cs="Arial"/>
          <w:b/>
          <w:sz w:val="22"/>
          <w:szCs w:val="22"/>
        </w:rPr>
        <w:t>LAMBDA 25 AGROTERRUM</w:t>
      </w:r>
      <w:r w:rsidR="006A1C0D">
        <w:rPr>
          <w:rFonts w:ascii="Arial" w:hAnsi="Arial" w:cs="Arial"/>
          <w:sz w:val="22"/>
          <w:szCs w:val="22"/>
        </w:rPr>
        <w:t xml:space="preserve"> </w:t>
      </w:r>
      <w:r w:rsidR="006A1C0D" w:rsidRPr="002C59CF">
        <w:rPr>
          <w:rFonts w:ascii="Arial" w:hAnsi="Arial" w:cs="Arial"/>
          <w:sz w:val="22"/>
          <w:szCs w:val="22"/>
        </w:rPr>
        <w:t xml:space="preserve">y la cosecha o pastoreo del cultivo: papa: 30 días; trigo: 25 días; soja, sorgo granífero, girasol, algodón y maíz (grano): 5 días; maíz dulce: 3 días; manzano, peral, duraznero, nogal, tomate, pimiento y berenjena: 1 día. </w:t>
      </w:r>
      <w:r w:rsidR="0096019E">
        <w:rPr>
          <w:rFonts w:ascii="Arial" w:hAnsi="Arial" w:cs="Arial"/>
          <w:sz w:val="22"/>
          <w:szCs w:val="22"/>
        </w:rPr>
        <w:t xml:space="preserve">Tabaco: exento. </w:t>
      </w:r>
      <w:r w:rsidR="006A1C0D" w:rsidRPr="002C59CF">
        <w:rPr>
          <w:rFonts w:ascii="Arial" w:hAnsi="Arial" w:cs="Arial"/>
          <w:sz w:val="22"/>
          <w:szCs w:val="22"/>
        </w:rPr>
        <w:t>En alfalfa y sorgo forrajero deberá transcurrir 1 día entre la aplicación</w:t>
      </w:r>
      <w:r w:rsidR="006A1C0D">
        <w:rPr>
          <w:rFonts w:ascii="Arial" w:hAnsi="Arial" w:cs="Arial"/>
          <w:sz w:val="22"/>
          <w:szCs w:val="22"/>
        </w:rPr>
        <w:t xml:space="preserve"> de </w:t>
      </w:r>
      <w:r w:rsidR="003C4E5A">
        <w:rPr>
          <w:rFonts w:ascii="Arial" w:hAnsi="Arial" w:cs="Arial"/>
          <w:b/>
          <w:sz w:val="22"/>
          <w:szCs w:val="22"/>
        </w:rPr>
        <w:t>LAMBDA 25 AGROTERRUM</w:t>
      </w:r>
      <w:r w:rsidR="00DC726E">
        <w:rPr>
          <w:rFonts w:ascii="Arial" w:hAnsi="Arial" w:cs="Arial"/>
          <w:b/>
          <w:sz w:val="22"/>
          <w:szCs w:val="22"/>
        </w:rPr>
        <w:t xml:space="preserve"> </w:t>
      </w:r>
      <w:r w:rsidR="006A1C0D" w:rsidRPr="002C59CF">
        <w:rPr>
          <w:rFonts w:ascii="Arial" w:hAnsi="Arial" w:cs="Arial"/>
          <w:sz w:val="22"/>
          <w:szCs w:val="22"/>
        </w:rPr>
        <w:t>y el pastoreo.</w:t>
      </w:r>
    </w:p>
    <w:p w:rsidR="000A4318" w:rsidRPr="000A4318" w:rsidRDefault="000A4318" w:rsidP="000A4318">
      <w:pPr>
        <w:autoSpaceDE w:val="0"/>
        <w:autoSpaceDN w:val="0"/>
        <w:adjustRightInd w:val="0"/>
        <w:jc w:val="both"/>
        <w:rPr>
          <w:rFonts w:ascii="Arial" w:hAnsi="Arial"/>
          <w:sz w:val="22"/>
        </w:rPr>
      </w:pPr>
      <w:r w:rsidRPr="000A4318">
        <w:rPr>
          <w:rFonts w:ascii="Arial" w:hAnsi="Arial"/>
          <w:sz w:val="22"/>
        </w:rPr>
        <w:t>En caso que el cultivo o sus subproductos se destinen a la exportación, deberá conocerse el límite máximo de residuos del país de destino y observar el período de carencia que corres</w:t>
      </w:r>
      <w:r>
        <w:rPr>
          <w:rFonts w:ascii="Arial" w:hAnsi="Arial"/>
          <w:sz w:val="22"/>
        </w:rPr>
        <w:t>ponda a ese valor de tolerancia</w:t>
      </w:r>
      <w:r w:rsidRPr="000A4318">
        <w:rPr>
          <w:rFonts w:ascii="Arial" w:hAnsi="Arial"/>
          <w:sz w:val="22"/>
        </w:rPr>
        <w:t>.</w:t>
      </w:r>
    </w:p>
    <w:p w:rsidR="006A1C0D" w:rsidRDefault="006A1C0D" w:rsidP="000A4318">
      <w:pPr>
        <w:autoSpaceDE w:val="0"/>
        <w:autoSpaceDN w:val="0"/>
        <w:adjustRightInd w:val="0"/>
        <w:jc w:val="both"/>
        <w:rPr>
          <w:rFonts w:ascii="Arial" w:hAnsi="Arial"/>
          <w:sz w:val="22"/>
        </w:rPr>
      </w:pPr>
    </w:p>
    <w:p w:rsidR="000A4318" w:rsidRDefault="000A4318" w:rsidP="000A4318">
      <w:pPr>
        <w:autoSpaceDE w:val="0"/>
        <w:autoSpaceDN w:val="0"/>
        <w:adjustRightInd w:val="0"/>
        <w:jc w:val="both"/>
        <w:rPr>
          <w:rFonts w:ascii="Arial" w:hAnsi="Arial"/>
          <w:sz w:val="22"/>
        </w:rPr>
      </w:pPr>
      <w:r w:rsidRPr="000A4318">
        <w:rPr>
          <w:rFonts w:ascii="Arial" w:hAnsi="Arial"/>
          <w:b/>
          <w:sz w:val="22"/>
        </w:rPr>
        <w:t>Tiempo de reingreso:</w:t>
      </w:r>
      <w:r>
        <w:rPr>
          <w:rFonts w:ascii="Arial" w:hAnsi="Arial"/>
          <w:sz w:val="22"/>
        </w:rPr>
        <w:t xml:space="preserve"> </w:t>
      </w:r>
      <w:r w:rsidRPr="006C55A1">
        <w:rPr>
          <w:rFonts w:ascii="Arial" w:hAnsi="Arial"/>
          <w:sz w:val="22"/>
        </w:rPr>
        <w:t>No reingresar al área tratada hasta que el producto se haya secado de la superficie de</w:t>
      </w:r>
      <w:r>
        <w:rPr>
          <w:rFonts w:ascii="Arial" w:hAnsi="Arial"/>
          <w:sz w:val="22"/>
        </w:rPr>
        <w:t xml:space="preserve"> </w:t>
      </w:r>
      <w:r w:rsidRPr="006C55A1">
        <w:rPr>
          <w:rFonts w:ascii="Arial" w:hAnsi="Arial"/>
          <w:sz w:val="22"/>
        </w:rPr>
        <w:t>las hojas</w:t>
      </w:r>
      <w:r>
        <w:rPr>
          <w:rFonts w:ascii="Arial" w:hAnsi="Arial"/>
          <w:sz w:val="22"/>
        </w:rPr>
        <w:t>.</w:t>
      </w:r>
    </w:p>
    <w:p w:rsidR="000A4318" w:rsidRDefault="000A4318" w:rsidP="000A4318">
      <w:pPr>
        <w:autoSpaceDE w:val="0"/>
        <w:autoSpaceDN w:val="0"/>
        <w:adjustRightInd w:val="0"/>
        <w:jc w:val="both"/>
        <w:rPr>
          <w:rFonts w:ascii="Arial" w:hAnsi="Arial"/>
          <w:sz w:val="22"/>
        </w:rPr>
      </w:pPr>
    </w:p>
    <w:p w:rsidR="00F04DD7" w:rsidRPr="006C55A1" w:rsidRDefault="006A1C0D" w:rsidP="000A4318">
      <w:pPr>
        <w:autoSpaceDE w:val="0"/>
        <w:autoSpaceDN w:val="0"/>
        <w:adjustRightInd w:val="0"/>
        <w:jc w:val="both"/>
        <w:rPr>
          <w:rFonts w:ascii="Arial" w:hAnsi="Arial"/>
          <w:sz w:val="22"/>
        </w:rPr>
      </w:pPr>
      <w:r w:rsidRPr="006A1C0D">
        <w:rPr>
          <w:rFonts w:ascii="Arial" w:hAnsi="Arial"/>
          <w:b/>
          <w:bCs/>
          <w:sz w:val="22"/>
        </w:rPr>
        <w:t xml:space="preserve">Resistencia: </w:t>
      </w:r>
      <w:r w:rsidRPr="006A1C0D">
        <w:rPr>
          <w:rFonts w:ascii="Arial" w:hAnsi="Arial"/>
          <w:sz w:val="22"/>
        </w:rPr>
        <w:t>Para evitar la generación de resistencia, se recomienda rotar con insecticidas con diferente modo de acción sobre la plaga a controlar.</w:t>
      </w:r>
    </w:p>
    <w:p w:rsidR="00F04DD7" w:rsidRPr="006C55A1" w:rsidRDefault="00F04DD7" w:rsidP="000A4318">
      <w:pPr>
        <w:autoSpaceDE w:val="0"/>
        <w:autoSpaceDN w:val="0"/>
        <w:adjustRightInd w:val="0"/>
        <w:jc w:val="both"/>
        <w:rPr>
          <w:rFonts w:ascii="Arial" w:hAnsi="Arial"/>
          <w:b/>
          <w:bCs/>
          <w:sz w:val="22"/>
        </w:rPr>
      </w:pPr>
    </w:p>
    <w:p w:rsidR="006A1C0D" w:rsidRPr="004761E3" w:rsidRDefault="00F04DD7" w:rsidP="000A4318">
      <w:pPr>
        <w:pStyle w:val="Ttulo3"/>
        <w:rPr>
          <w:rFonts w:cs="Arial"/>
          <w:b w:val="0"/>
          <w:bCs w:val="0"/>
          <w:szCs w:val="22"/>
        </w:rPr>
      </w:pPr>
      <w:r w:rsidRPr="006C55A1">
        <w:t>COMPATIBILIDAD</w:t>
      </w:r>
      <w:r w:rsidR="004761E3">
        <w:t xml:space="preserve">: </w:t>
      </w:r>
      <w:r w:rsidR="006A1C0D" w:rsidRPr="004761E3">
        <w:rPr>
          <w:rFonts w:cs="Arial"/>
          <w:b w:val="0"/>
          <w:bCs w:val="0"/>
          <w:szCs w:val="22"/>
        </w:rPr>
        <w:t xml:space="preserve">No es compatible con productos fuertemente alcalinos tales como </w:t>
      </w:r>
      <w:r w:rsidR="000A4318">
        <w:rPr>
          <w:rFonts w:cs="Arial"/>
          <w:b w:val="0"/>
          <w:bCs w:val="0"/>
          <w:szCs w:val="22"/>
        </w:rPr>
        <w:t>Caldo bordelés y P</w:t>
      </w:r>
      <w:r w:rsidR="006A1C0D" w:rsidRPr="004761E3">
        <w:rPr>
          <w:rFonts w:cs="Arial"/>
          <w:b w:val="0"/>
          <w:bCs w:val="0"/>
          <w:szCs w:val="22"/>
        </w:rPr>
        <w:t xml:space="preserve">olisulfuro de calcio. Antes de utilizar en mezcla con otros productos se debe realizar una prueba a pequeña escala para corroborar la compatibilidad física y biológica de los componentes y la posible fitotoxicidad para los cultivos. </w:t>
      </w:r>
    </w:p>
    <w:p w:rsidR="00F04DD7" w:rsidRPr="006A1C0D" w:rsidRDefault="006A1C0D" w:rsidP="000A4318">
      <w:pPr>
        <w:autoSpaceDE w:val="0"/>
        <w:autoSpaceDN w:val="0"/>
        <w:adjustRightInd w:val="0"/>
        <w:jc w:val="both"/>
        <w:rPr>
          <w:rFonts w:ascii="Arial" w:hAnsi="Arial" w:cs="Arial"/>
          <w:b/>
          <w:bCs/>
          <w:sz w:val="22"/>
          <w:szCs w:val="22"/>
        </w:rPr>
      </w:pPr>
      <w:r w:rsidRPr="006A1C0D">
        <w:rPr>
          <w:rFonts w:ascii="Arial" w:hAnsi="Arial" w:cs="Arial"/>
          <w:bCs/>
          <w:sz w:val="22"/>
          <w:szCs w:val="22"/>
        </w:rPr>
        <w:t xml:space="preserve">En caso de realizar mezclas colocar inicialmente las formulaciones en polvo o granulares y esperar hasta su total dispersión, luego las formulaciones de suspensión concentrada, los concentrados emulsionables, los líquidos solubles y finalmente </w:t>
      </w:r>
      <w:r w:rsidR="003C4E5A">
        <w:rPr>
          <w:rFonts w:ascii="Arial" w:hAnsi="Arial" w:cs="Arial"/>
          <w:b/>
          <w:bCs/>
          <w:sz w:val="22"/>
          <w:szCs w:val="22"/>
        </w:rPr>
        <w:t xml:space="preserve">LAMBDA 25 </w:t>
      </w:r>
      <w:r w:rsidR="003C4E5A">
        <w:rPr>
          <w:rFonts w:ascii="Arial" w:hAnsi="Arial" w:cs="Arial"/>
          <w:b/>
          <w:bCs/>
          <w:sz w:val="22"/>
          <w:szCs w:val="22"/>
        </w:rPr>
        <w:lastRenderedPageBreak/>
        <w:t>AGROTERRUM</w:t>
      </w:r>
      <w:r w:rsidRPr="006A1C0D">
        <w:rPr>
          <w:rFonts w:ascii="Arial" w:hAnsi="Arial" w:cs="Arial"/>
          <w:bCs/>
          <w:sz w:val="22"/>
          <w:szCs w:val="22"/>
        </w:rPr>
        <w:t>, siguiendo ese orden. Al finalizar la mezcla se agregará el humectante. No obstante, para mayor seguridad</w:t>
      </w:r>
      <w:r w:rsidR="000A4318">
        <w:rPr>
          <w:rFonts w:ascii="Arial" w:hAnsi="Arial" w:cs="Arial"/>
          <w:bCs/>
          <w:sz w:val="22"/>
          <w:szCs w:val="22"/>
        </w:rPr>
        <w:t>,</w:t>
      </w:r>
      <w:r w:rsidRPr="006A1C0D">
        <w:rPr>
          <w:rFonts w:ascii="Arial" w:hAnsi="Arial" w:cs="Arial"/>
          <w:bCs/>
          <w:sz w:val="22"/>
          <w:szCs w:val="22"/>
        </w:rPr>
        <w:t xml:space="preserve"> leer las recomendaciones del producto con el cual se lo quiere mezclar y ensayar previamente la mezcla en pequeña escala.</w:t>
      </w:r>
    </w:p>
    <w:p w:rsidR="006A1C0D" w:rsidRDefault="006A1C0D" w:rsidP="000A4318">
      <w:pPr>
        <w:autoSpaceDE w:val="0"/>
        <w:autoSpaceDN w:val="0"/>
        <w:adjustRightInd w:val="0"/>
        <w:jc w:val="both"/>
        <w:rPr>
          <w:rFonts w:ascii="Arial" w:hAnsi="Arial"/>
          <w:b/>
          <w:bCs/>
          <w:sz w:val="22"/>
        </w:rPr>
      </w:pPr>
    </w:p>
    <w:p w:rsidR="00F04DD7" w:rsidRPr="006C55A1" w:rsidRDefault="00F04DD7" w:rsidP="000A4318">
      <w:pPr>
        <w:autoSpaceDE w:val="0"/>
        <w:autoSpaceDN w:val="0"/>
        <w:adjustRightInd w:val="0"/>
        <w:jc w:val="both"/>
        <w:rPr>
          <w:rFonts w:ascii="Arial" w:hAnsi="Arial"/>
          <w:sz w:val="22"/>
        </w:rPr>
      </w:pPr>
      <w:r w:rsidRPr="006C55A1">
        <w:rPr>
          <w:rFonts w:ascii="Arial" w:hAnsi="Arial"/>
          <w:b/>
          <w:bCs/>
          <w:sz w:val="22"/>
        </w:rPr>
        <w:t>FITOTOXICIDAD</w:t>
      </w:r>
      <w:r w:rsidR="004761E3">
        <w:rPr>
          <w:rFonts w:ascii="Arial" w:hAnsi="Arial"/>
          <w:b/>
          <w:bCs/>
          <w:sz w:val="22"/>
        </w:rPr>
        <w:t xml:space="preserve">: </w:t>
      </w:r>
      <w:r w:rsidR="003C4E5A">
        <w:rPr>
          <w:rFonts w:ascii="Arial" w:hAnsi="Arial" w:cs="Arial"/>
          <w:b/>
          <w:bCs/>
          <w:sz w:val="22"/>
          <w:szCs w:val="22"/>
        </w:rPr>
        <w:t>LAMBDA 25 AGROTERRUM</w:t>
      </w:r>
      <w:r w:rsidR="00DC726E">
        <w:rPr>
          <w:rFonts w:ascii="Arial" w:hAnsi="Arial" w:cs="Arial"/>
          <w:b/>
          <w:bCs/>
          <w:sz w:val="22"/>
          <w:szCs w:val="22"/>
        </w:rPr>
        <w:t xml:space="preserve"> </w:t>
      </w:r>
      <w:r w:rsidRPr="006C55A1">
        <w:rPr>
          <w:rFonts w:ascii="Arial" w:hAnsi="Arial"/>
          <w:sz w:val="22"/>
        </w:rPr>
        <w:t>no provoca síntomas de fitotoxicidad en los cultivos registrados cuando se aplica según las dosis y recomendaciones que figuran en esta etiqueta.</w:t>
      </w:r>
    </w:p>
    <w:p w:rsidR="005528F6" w:rsidRPr="006C55A1" w:rsidRDefault="005528F6" w:rsidP="000A4318">
      <w:pPr>
        <w:autoSpaceDE w:val="0"/>
        <w:autoSpaceDN w:val="0"/>
        <w:adjustRightInd w:val="0"/>
        <w:jc w:val="both"/>
        <w:rPr>
          <w:rFonts w:ascii="Arial" w:hAnsi="Arial"/>
          <w:sz w:val="22"/>
        </w:rPr>
      </w:pPr>
    </w:p>
    <w:p w:rsidR="00C92268" w:rsidRDefault="00DC726E" w:rsidP="007A4860">
      <w:pPr>
        <w:autoSpaceDE w:val="0"/>
        <w:autoSpaceDN w:val="0"/>
        <w:adjustRightInd w:val="0"/>
        <w:jc w:val="both"/>
      </w:pPr>
      <w:r>
        <w:rPr>
          <w:rFonts w:ascii="Arial" w:hAnsi="Arial"/>
          <w:b/>
          <w:bCs/>
          <w:sz w:val="22"/>
        </w:rPr>
        <w:t>AVISO DE CONSULTA TÉCNICA: CONSULTE CON UN INGENIERO AGRÓ</w:t>
      </w:r>
      <w:r w:rsidR="00F04DD7" w:rsidRPr="006C55A1">
        <w:rPr>
          <w:rFonts w:ascii="Arial" w:hAnsi="Arial"/>
          <w:b/>
          <w:bCs/>
          <w:sz w:val="22"/>
        </w:rPr>
        <w:t>NOMO.</w:t>
      </w:r>
    </w:p>
    <w:p w:rsidR="00C92268" w:rsidRDefault="00C92268" w:rsidP="00C423AC">
      <w:pPr>
        <w:pStyle w:val="Ttulo2"/>
        <w:autoSpaceDE w:val="0"/>
        <w:autoSpaceDN w:val="0"/>
        <w:adjustRightInd w:val="0"/>
        <w:jc w:val="left"/>
        <w:rPr>
          <w:lang w:val="es-ES"/>
        </w:rPr>
      </w:pPr>
    </w:p>
    <w:p w:rsidR="00C92268" w:rsidRPr="00C92268" w:rsidRDefault="00C92268" w:rsidP="00C92268"/>
    <w:sectPr w:rsidR="00C92268" w:rsidRPr="00C92268" w:rsidSect="000A4318">
      <w:pgSz w:w="12240" w:h="15840"/>
      <w:pgMar w:top="1417" w:right="1701" w:bottom="1417"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44541"/>
    <w:multiLevelType w:val="hybridMultilevel"/>
    <w:tmpl w:val="94CCFE0E"/>
    <w:lvl w:ilvl="0" w:tplc="7A0C836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AA517E5"/>
    <w:multiLevelType w:val="hybridMultilevel"/>
    <w:tmpl w:val="DF182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E80239E"/>
    <w:multiLevelType w:val="hybridMultilevel"/>
    <w:tmpl w:val="42FAC6B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CFA6069"/>
    <w:multiLevelType w:val="hybridMultilevel"/>
    <w:tmpl w:val="D5CECD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662826"/>
    <w:rsid w:val="00027909"/>
    <w:rsid w:val="000A4318"/>
    <w:rsid w:val="000B7D30"/>
    <w:rsid w:val="000D6297"/>
    <w:rsid w:val="0016250A"/>
    <w:rsid w:val="001B0D21"/>
    <w:rsid w:val="001C05EC"/>
    <w:rsid w:val="00203614"/>
    <w:rsid w:val="00267E43"/>
    <w:rsid w:val="00274004"/>
    <w:rsid w:val="00333092"/>
    <w:rsid w:val="00356560"/>
    <w:rsid w:val="003B070F"/>
    <w:rsid w:val="003B19D0"/>
    <w:rsid w:val="003C4E5A"/>
    <w:rsid w:val="003D4165"/>
    <w:rsid w:val="003E5C21"/>
    <w:rsid w:val="004573A4"/>
    <w:rsid w:val="00471F87"/>
    <w:rsid w:val="004761E3"/>
    <w:rsid w:val="00502D05"/>
    <w:rsid w:val="005528F6"/>
    <w:rsid w:val="00616F15"/>
    <w:rsid w:val="00640E7F"/>
    <w:rsid w:val="006517CC"/>
    <w:rsid w:val="00662826"/>
    <w:rsid w:val="0066549A"/>
    <w:rsid w:val="006A1C0D"/>
    <w:rsid w:val="006C4975"/>
    <w:rsid w:val="006C55A1"/>
    <w:rsid w:val="00700B5B"/>
    <w:rsid w:val="007263A8"/>
    <w:rsid w:val="007A4860"/>
    <w:rsid w:val="007B430D"/>
    <w:rsid w:val="007C4B2D"/>
    <w:rsid w:val="007D70D3"/>
    <w:rsid w:val="007E24B9"/>
    <w:rsid w:val="00875154"/>
    <w:rsid w:val="0091743F"/>
    <w:rsid w:val="00931F68"/>
    <w:rsid w:val="0096019E"/>
    <w:rsid w:val="00A451BC"/>
    <w:rsid w:val="00A53AC8"/>
    <w:rsid w:val="00A714F7"/>
    <w:rsid w:val="00AC1B84"/>
    <w:rsid w:val="00AD6CE3"/>
    <w:rsid w:val="00B46D8F"/>
    <w:rsid w:val="00B62260"/>
    <w:rsid w:val="00BA1211"/>
    <w:rsid w:val="00BC687B"/>
    <w:rsid w:val="00BD1829"/>
    <w:rsid w:val="00C330CA"/>
    <w:rsid w:val="00C423AC"/>
    <w:rsid w:val="00C92268"/>
    <w:rsid w:val="00CA32F7"/>
    <w:rsid w:val="00D6204F"/>
    <w:rsid w:val="00DC6074"/>
    <w:rsid w:val="00DC726E"/>
    <w:rsid w:val="00E31BD3"/>
    <w:rsid w:val="00E73CEE"/>
    <w:rsid w:val="00EA175E"/>
    <w:rsid w:val="00EA53E4"/>
    <w:rsid w:val="00EB47E5"/>
    <w:rsid w:val="00ED2ECD"/>
    <w:rsid w:val="00F04DD7"/>
    <w:rsid w:val="00F656DD"/>
    <w:rsid w:val="00FD210D"/>
    <w:rsid w:val="00FD76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D30"/>
    <w:rPr>
      <w:sz w:val="24"/>
      <w:szCs w:val="24"/>
    </w:rPr>
  </w:style>
  <w:style w:type="paragraph" w:styleId="Ttulo1">
    <w:name w:val="heading 1"/>
    <w:basedOn w:val="Normal"/>
    <w:next w:val="Normal"/>
    <w:qFormat/>
    <w:rsid w:val="000B7D30"/>
    <w:pPr>
      <w:keepNext/>
      <w:autoSpaceDE w:val="0"/>
      <w:autoSpaceDN w:val="0"/>
      <w:adjustRightInd w:val="0"/>
      <w:outlineLvl w:val="0"/>
    </w:pPr>
    <w:rPr>
      <w:rFonts w:ascii="Arial" w:hAnsi="Arial"/>
      <w:b/>
      <w:bCs/>
      <w:sz w:val="22"/>
      <w:u w:val="single"/>
    </w:rPr>
  </w:style>
  <w:style w:type="paragraph" w:styleId="Ttulo2">
    <w:name w:val="heading 2"/>
    <w:basedOn w:val="Normal"/>
    <w:next w:val="Normal"/>
    <w:qFormat/>
    <w:rsid w:val="000B7D30"/>
    <w:pPr>
      <w:keepNext/>
      <w:jc w:val="center"/>
      <w:outlineLvl w:val="1"/>
    </w:pPr>
    <w:rPr>
      <w:rFonts w:ascii="Arial" w:hAnsi="Arial" w:cs="Arial"/>
      <w:b/>
      <w:bCs/>
      <w:sz w:val="22"/>
      <w:lang w:val="en-US"/>
    </w:rPr>
  </w:style>
  <w:style w:type="paragraph" w:styleId="Ttulo3">
    <w:name w:val="heading 3"/>
    <w:basedOn w:val="Normal"/>
    <w:next w:val="Normal"/>
    <w:qFormat/>
    <w:rsid w:val="000B7D30"/>
    <w:pPr>
      <w:keepNext/>
      <w:autoSpaceDE w:val="0"/>
      <w:autoSpaceDN w:val="0"/>
      <w:adjustRightInd w:val="0"/>
      <w:jc w:val="both"/>
      <w:outlineLvl w:val="2"/>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oa">
    <w:name w:val="toa"/>
    <w:basedOn w:val="Normal"/>
    <w:rsid w:val="000B7D30"/>
    <w:pPr>
      <w:tabs>
        <w:tab w:val="left" w:pos="9000"/>
        <w:tab w:val="right" w:pos="9360"/>
      </w:tabs>
    </w:pPr>
    <w:rPr>
      <w:rFonts w:ascii="Courier New" w:hAnsi="Courier New"/>
      <w:szCs w:val="20"/>
      <w:lang w:val="en-US"/>
    </w:rPr>
  </w:style>
  <w:style w:type="paragraph" w:styleId="Ttulo">
    <w:name w:val="Title"/>
    <w:basedOn w:val="Normal"/>
    <w:qFormat/>
    <w:rsid w:val="000B7D30"/>
    <w:pPr>
      <w:autoSpaceDE w:val="0"/>
      <w:autoSpaceDN w:val="0"/>
      <w:adjustRightInd w:val="0"/>
      <w:jc w:val="center"/>
    </w:pPr>
    <w:rPr>
      <w:rFonts w:ascii="ArialMT" w:hAnsi="ArialMT"/>
      <w:b/>
      <w:bCs/>
      <w:sz w:val="22"/>
    </w:rPr>
  </w:style>
  <w:style w:type="paragraph" w:styleId="Textoindependiente">
    <w:name w:val="Body Text"/>
    <w:basedOn w:val="Normal"/>
    <w:rsid w:val="000B7D30"/>
    <w:pPr>
      <w:autoSpaceDE w:val="0"/>
      <w:autoSpaceDN w:val="0"/>
      <w:adjustRightInd w:val="0"/>
    </w:pPr>
    <w:rPr>
      <w:rFonts w:ascii="Arial" w:hAnsi="Arial"/>
      <w:color w:val="FF0000"/>
      <w:sz w:val="22"/>
    </w:rPr>
  </w:style>
  <w:style w:type="paragraph" w:customStyle="1" w:styleId="Default">
    <w:name w:val="Default"/>
    <w:rsid w:val="000B7D30"/>
    <w:pPr>
      <w:autoSpaceDE w:val="0"/>
      <w:autoSpaceDN w:val="0"/>
      <w:adjustRightInd w:val="0"/>
    </w:pPr>
    <w:rPr>
      <w:rFonts w:ascii="Arial" w:hAnsi="Arial" w:cs="Arial"/>
      <w:color w:val="000000"/>
      <w:sz w:val="24"/>
      <w:szCs w:val="24"/>
    </w:rPr>
  </w:style>
  <w:style w:type="paragraph" w:customStyle="1" w:styleId="Header">
    <w:name w:val="Header"/>
    <w:basedOn w:val="Default"/>
    <w:next w:val="Default"/>
    <w:rsid w:val="000B7D30"/>
    <w:rPr>
      <w:rFonts w:cs="Times New Roman"/>
      <w:color w:val="auto"/>
      <w:sz w:val="20"/>
    </w:rPr>
  </w:style>
  <w:style w:type="paragraph" w:customStyle="1" w:styleId="body12">
    <w:name w:val="body12"/>
    <w:basedOn w:val="Default"/>
    <w:next w:val="Default"/>
    <w:rsid w:val="000B7D30"/>
    <w:rPr>
      <w:rFonts w:cs="Times New Roman"/>
      <w:color w:val="auto"/>
      <w:sz w:val="20"/>
    </w:rPr>
  </w:style>
  <w:style w:type="paragraph" w:styleId="Textoindependiente2">
    <w:name w:val="Body Text 2"/>
    <w:basedOn w:val="Normal"/>
    <w:rsid w:val="000B7D30"/>
    <w:rPr>
      <w:rFonts w:ascii="Arial" w:hAnsi="Arial" w:cs="Arial"/>
      <w:bCs/>
      <w:sz w:val="22"/>
      <w:szCs w:val="20"/>
      <w:lang w:eastAsia="en-GB"/>
    </w:rPr>
  </w:style>
  <w:style w:type="paragraph" w:styleId="Textoindependiente3">
    <w:name w:val="Body Text 3"/>
    <w:basedOn w:val="Normal"/>
    <w:rsid w:val="000B7D30"/>
    <w:pPr>
      <w:autoSpaceDE w:val="0"/>
      <w:autoSpaceDN w:val="0"/>
      <w:adjustRightInd w:val="0"/>
      <w:jc w:val="both"/>
    </w:pPr>
    <w:rPr>
      <w:rFonts w:ascii="Arial" w:hAnsi="Arial"/>
      <w:sz w:val="22"/>
    </w:rPr>
  </w:style>
  <w:style w:type="paragraph" w:styleId="Sangradetextonormal">
    <w:name w:val="Body Text Indent"/>
    <w:basedOn w:val="Normal"/>
    <w:link w:val="SangradetextonormalCar"/>
    <w:rsid w:val="00333092"/>
    <w:pPr>
      <w:spacing w:after="120"/>
      <w:ind w:left="283"/>
    </w:pPr>
  </w:style>
  <w:style w:type="character" w:customStyle="1" w:styleId="SangradetextonormalCar">
    <w:name w:val="Sangría de texto normal Car"/>
    <w:basedOn w:val="Fuentedeprrafopredeter"/>
    <w:link w:val="Sangradetextonormal"/>
    <w:rsid w:val="00333092"/>
    <w:rPr>
      <w:sz w:val="24"/>
      <w:szCs w:val="24"/>
    </w:rPr>
  </w:style>
  <w:style w:type="paragraph" w:styleId="Textodeglobo">
    <w:name w:val="Balloon Text"/>
    <w:basedOn w:val="Normal"/>
    <w:link w:val="TextodegloboCar"/>
    <w:rsid w:val="006517CC"/>
    <w:rPr>
      <w:rFonts w:ascii="Tahoma" w:hAnsi="Tahoma" w:cs="Tahoma"/>
      <w:sz w:val="16"/>
      <w:szCs w:val="16"/>
    </w:rPr>
  </w:style>
  <w:style w:type="character" w:customStyle="1" w:styleId="TextodegloboCar">
    <w:name w:val="Texto de globo Car"/>
    <w:basedOn w:val="Fuentedeprrafopredeter"/>
    <w:link w:val="Textodeglobo"/>
    <w:rsid w:val="006517CC"/>
    <w:rPr>
      <w:rFonts w:ascii="Tahoma" w:hAnsi="Tahoma" w:cs="Tahoma"/>
      <w:sz w:val="16"/>
      <w:szCs w:val="16"/>
    </w:rPr>
  </w:style>
  <w:style w:type="character" w:styleId="Hipervnculo">
    <w:name w:val="Hyperlink"/>
    <w:basedOn w:val="Fuentedeprrafopredeter"/>
    <w:rsid w:val="003C4E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www.agroterrum.com.ar" TargetMode="Externa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3716</Words>
  <Characters>20335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insecticida</vt:lpstr>
    </vt:vector>
  </TitlesOfParts>
  <Company>Xx</Company>
  <LinksUpToDate>false</LinksUpToDate>
  <CharactersWithSpaces>24003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insecticida</dc:title>
  <dc:creator>Ambientalis</dc:creator>
  <cp:lastModifiedBy>Usuario</cp:lastModifiedBy>
  <cp:revision>2</cp:revision>
  <cp:lastPrinted>2021-08-06T19:25:00Z</cp:lastPrinted>
  <dcterms:created xsi:type="dcterms:W3CDTF">2024-09-10T12:09:00Z</dcterms:created>
  <dcterms:modified xsi:type="dcterms:W3CDTF">2024-09-10T12:09:00Z</dcterms:modified>
</cp:coreProperties>
</file>